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D345" w14:textId="77777777" w:rsidR="00000000" w:rsidRDefault="00000000">
      <w:pPr>
        <w:spacing w:after="160" w:line="254" w:lineRule="auto"/>
        <w:jc w:val="both"/>
        <w:divId w:val="424499748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Доброго дня! Відповідно до п. 2 рішення НКЕК «Про проведення консультацій з учасниками ринку, іншими зацікавленими сторонами щодо визначення територій такими, на яких має бути здійснено забезпечення доступу до універсальної електронної комунікаційної послуги (послуги широкосмугового доступу до мережі Інтернет у фіксованому місці)» № 730 від 23.12.2025 р. Товариство з обмеженою відповідальністю «Ашлінк» </w:t>
      </w:r>
      <w:r>
        <w:rPr>
          <w:rStyle w:val="gmail-bx-messenger-message"/>
          <w:sz w:val="22"/>
          <w:szCs w:val="22"/>
        </w:rPr>
        <w:t>(код ЄДРПОУ 45136353)</w:t>
      </w:r>
      <w:r>
        <w:rPr>
          <w:rStyle w:val="gmail-bx-messenger-message"/>
          <w:rFonts w:ascii="Calibri" w:hAnsi="Calibri" w:cs="Calibri"/>
          <w:sz w:val="22"/>
          <w:szCs w:val="22"/>
        </w:rPr>
        <w:t xml:space="preserve">  </w:t>
      </w:r>
      <w:r>
        <w:rPr>
          <w:sz w:val="22"/>
          <w:szCs w:val="22"/>
        </w:rPr>
        <w:t xml:space="preserve">пропонує наступне: </w:t>
      </w:r>
    </w:p>
    <w:p w14:paraId="0C2701DE" w14:textId="77777777" w:rsidR="00000000" w:rsidRDefault="00000000">
      <w:pPr>
        <w:spacing w:after="160" w:line="254" w:lineRule="auto"/>
        <w:jc w:val="both"/>
        <w:divId w:val="424499748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Пропонуємо виключити території, які зазначені во вкладенні до цього електронного листа (Додаток ТОВ Ашлінк. х</w:t>
      </w:r>
      <w:r>
        <w:rPr>
          <w:sz w:val="22"/>
          <w:szCs w:val="22"/>
          <w:lang w:val="en-US"/>
        </w:rPr>
        <w:t>ls</w:t>
      </w:r>
      <w:r>
        <w:rPr>
          <w:sz w:val="22"/>
          <w:szCs w:val="22"/>
        </w:rPr>
        <w:t>), з проекту переліку територій (населених пунктів у їх географічних межах), на яких відсутня універсальна електронна комунікаційна послуга (послуга широкосмугового доступу до мережі Інтернет у фіксованому місці), який додається до рішення № 730 від 23.12.2025 р., оскільки ТОВ «Ашлінк» вже надає там доступ до Інтернету.</w:t>
      </w:r>
    </w:p>
    <w:p w14:paraId="4F7F689B" w14:textId="77777777" w:rsidR="00000000" w:rsidRDefault="00000000">
      <w:pPr>
        <w:spacing w:after="160" w:line="254" w:lineRule="auto"/>
        <w:divId w:val="424499748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 </w:t>
      </w:r>
    </w:p>
    <w:p w14:paraId="65DCDCAC" w14:textId="77777777" w:rsidR="00DB3A67" w:rsidRDefault="00000000">
      <w:pPr>
        <w:spacing w:after="160" w:line="254" w:lineRule="auto"/>
        <w:jc w:val="both"/>
        <w:divId w:val="424499748"/>
        <w:rPr>
          <w:rFonts w:ascii="Calibri" w:hAnsi="Calibri" w:cs="Calibri"/>
          <w:sz w:val="22"/>
          <w:szCs w:val="22"/>
        </w:rPr>
      </w:pPr>
      <w:r>
        <w:rPr>
          <w:rStyle w:val="gmail-bx-messenger-message"/>
          <w:sz w:val="22"/>
          <w:szCs w:val="22"/>
        </w:rPr>
        <w:t>З повагою,</w:t>
      </w:r>
      <w:r>
        <w:rPr>
          <w:sz w:val="22"/>
          <w:szCs w:val="22"/>
        </w:rPr>
        <w:t xml:space="preserve"> </w:t>
      </w:r>
      <w:r>
        <w:rPr>
          <w:rStyle w:val="gmail-bx-messenger-message"/>
          <w:sz w:val="22"/>
          <w:szCs w:val="22"/>
        </w:rPr>
        <w:t> директор Халік А.В.</w:t>
      </w:r>
    </w:p>
    <w:sectPr w:rsidR="00DB3A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A8"/>
    <w:rsid w:val="001A15A3"/>
    <w:rsid w:val="00711CA8"/>
    <w:rsid w:val="00D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D374D"/>
  <w15:chartTrackingRefBased/>
  <w15:docId w15:val="{8139D027-8124-4B12-A783-0BB6B5F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gmail-bx-messenger-message">
    <w:name w:val="gmail-bx-messenger-messag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Левченко</dc:creator>
  <cp:keywords/>
  <dc:description/>
  <cp:lastModifiedBy>Людмила Левченко</cp:lastModifiedBy>
  <cp:revision>2</cp:revision>
  <dcterms:created xsi:type="dcterms:W3CDTF">2026-01-23T09:08:00Z</dcterms:created>
  <dcterms:modified xsi:type="dcterms:W3CDTF">2026-01-23T09:08:00Z</dcterms:modified>
</cp:coreProperties>
</file>