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3C54" w14:textId="77777777" w:rsidR="00F91281" w:rsidRPr="00F91281" w:rsidRDefault="00F91281" w:rsidP="00F91281">
      <w:pPr>
        <w:divId w:val="424499748"/>
        <w:rPr>
          <w:sz w:val="22"/>
          <w:szCs w:val="22"/>
        </w:rPr>
      </w:pPr>
      <w:r w:rsidRPr="00F91281">
        <w:rPr>
          <w:sz w:val="22"/>
          <w:szCs w:val="22"/>
        </w:rPr>
        <w:t>Добрий день!</w:t>
      </w:r>
    </w:p>
    <w:p w14:paraId="075D5143" w14:textId="77777777" w:rsidR="00F91281" w:rsidRPr="00F91281" w:rsidRDefault="00F91281" w:rsidP="00F91281">
      <w:pPr>
        <w:divId w:val="424499748"/>
        <w:rPr>
          <w:sz w:val="22"/>
          <w:szCs w:val="22"/>
        </w:rPr>
      </w:pPr>
      <w:r w:rsidRPr="00F91281">
        <w:rPr>
          <w:sz w:val="22"/>
          <w:szCs w:val="22"/>
        </w:rPr>
        <w:t>Відповідно до п.2 рішення НКЕК від 23.12.2025 №730 "Про проведення консультацій з учасниками ринку, іншими зацікавленими сторонами щодо визначення територій такими, на яких має бути здійснено забезпечення доступу до універсальної електронної комунікаційної послуги (послуги широкосмугового доступу до мережі Інтернет у фіксованому місці)", товариством виконано перевірку зазначених у переліку 5475 НП та виявлено:</w:t>
      </w:r>
    </w:p>
    <w:p w14:paraId="22033CCD" w14:textId="77777777" w:rsidR="00F91281" w:rsidRPr="00F91281" w:rsidRDefault="00F91281" w:rsidP="00F91281">
      <w:pPr>
        <w:divId w:val="424499748"/>
        <w:rPr>
          <w:sz w:val="22"/>
          <w:szCs w:val="22"/>
        </w:rPr>
      </w:pPr>
      <w:r w:rsidRPr="00F91281">
        <w:rPr>
          <w:sz w:val="22"/>
          <w:szCs w:val="22"/>
        </w:rPr>
        <w:t>3 НП, в яких вже виконано повне GPON-покриття;</w:t>
      </w:r>
    </w:p>
    <w:p w14:paraId="7140468F" w14:textId="77777777" w:rsidR="00F91281" w:rsidRPr="00F91281" w:rsidRDefault="00F91281" w:rsidP="00F91281">
      <w:pPr>
        <w:divId w:val="424499748"/>
        <w:rPr>
          <w:sz w:val="22"/>
          <w:szCs w:val="22"/>
        </w:rPr>
      </w:pPr>
      <w:r w:rsidRPr="00F91281">
        <w:rPr>
          <w:sz w:val="22"/>
          <w:szCs w:val="22"/>
        </w:rPr>
        <w:t>1 НП, де вже виконано часткове GPON-покриття, подальша розбудова залежить від наявності попиту на послуги;</w:t>
      </w:r>
    </w:p>
    <w:p w14:paraId="49DFBDBB" w14:textId="77777777" w:rsidR="00F91281" w:rsidRPr="00F91281" w:rsidRDefault="00F91281" w:rsidP="00F91281">
      <w:pPr>
        <w:divId w:val="424499748"/>
        <w:rPr>
          <w:sz w:val="22"/>
          <w:szCs w:val="22"/>
        </w:rPr>
      </w:pPr>
      <w:r w:rsidRPr="00F91281">
        <w:rPr>
          <w:sz w:val="22"/>
          <w:szCs w:val="22"/>
        </w:rPr>
        <w:t xml:space="preserve">17 НП, де є можливість надання послуг до мережі Інтернет за технологією </w:t>
      </w:r>
      <w:proofErr w:type="spellStart"/>
      <w:r w:rsidRPr="00F91281">
        <w:rPr>
          <w:sz w:val="22"/>
          <w:szCs w:val="22"/>
        </w:rPr>
        <w:t>xDSL</w:t>
      </w:r>
      <w:proofErr w:type="spellEnd"/>
      <w:r w:rsidRPr="00F91281">
        <w:rPr>
          <w:sz w:val="22"/>
          <w:szCs w:val="22"/>
        </w:rPr>
        <w:t>.</w:t>
      </w:r>
    </w:p>
    <w:p w14:paraId="277E8A6C" w14:textId="77777777" w:rsidR="00F91281" w:rsidRPr="00F91281" w:rsidRDefault="00F91281" w:rsidP="00F91281">
      <w:pPr>
        <w:divId w:val="424499748"/>
        <w:rPr>
          <w:sz w:val="22"/>
          <w:szCs w:val="22"/>
        </w:rPr>
      </w:pPr>
      <w:r w:rsidRPr="00F91281">
        <w:rPr>
          <w:sz w:val="22"/>
          <w:szCs w:val="22"/>
        </w:rPr>
        <w:t>Всі інші НП не приймають участь в планах розвитку оптичної інфраструктури товариства на 2026 рік.</w:t>
      </w:r>
    </w:p>
    <w:p w14:paraId="65DCDCAC" w14:textId="3C9122C2" w:rsidR="00DB3A67" w:rsidRPr="00F91281" w:rsidRDefault="00F91281" w:rsidP="00F91281">
      <w:pPr>
        <w:divId w:val="424499748"/>
      </w:pPr>
      <w:r w:rsidRPr="00F91281">
        <w:rPr>
          <w:sz w:val="22"/>
          <w:szCs w:val="22"/>
        </w:rPr>
        <w:t>З повагою, Олексій Рогожин</w:t>
      </w:r>
    </w:p>
    <w:sectPr w:rsidR="00DB3A67" w:rsidRPr="00F912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A8"/>
    <w:rsid w:val="000C22F0"/>
    <w:rsid w:val="001A15A3"/>
    <w:rsid w:val="00711CA8"/>
    <w:rsid w:val="00DB3A67"/>
    <w:rsid w:val="00E945E3"/>
    <w:rsid w:val="00F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D374D"/>
  <w15:chartTrackingRefBased/>
  <w15:docId w15:val="{8139D027-8124-4B12-A783-0BB6B5F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gmail-bx-messenger-message">
    <w:name w:val="gmail-bx-messenger-messag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675</Characters>
  <Application>Microsoft Office Word</Application>
  <DocSecurity>0</DocSecurity>
  <Lines>12</Lines>
  <Paragraphs>7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Левченко</dc:creator>
  <cp:keywords/>
  <dc:description/>
  <cp:lastModifiedBy>Людмила Левченко</cp:lastModifiedBy>
  <cp:revision>2</cp:revision>
  <dcterms:created xsi:type="dcterms:W3CDTF">2026-01-23T14:14:00Z</dcterms:created>
  <dcterms:modified xsi:type="dcterms:W3CDTF">2026-01-23T14:14:00Z</dcterms:modified>
</cp:coreProperties>
</file>