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49" w:rsidRPr="00351F49" w:rsidRDefault="00351F49" w:rsidP="00351F49">
      <w:pPr>
        <w:jc w:val="center"/>
        <w:rPr>
          <w:rFonts w:ascii="Times New Roman" w:hAnsi="Times New Roman" w:cs="Times New Roman"/>
          <w:b/>
          <w:bCs/>
          <w:sz w:val="24"/>
          <w:szCs w:val="24"/>
          <w:lang w:val="ru-RU"/>
        </w:rPr>
      </w:pPr>
      <w:bookmarkStart w:id="0" w:name="n4"/>
      <w:bookmarkEnd w:id="0"/>
      <w:r w:rsidRPr="00351F49">
        <w:rPr>
          <w:rFonts w:ascii="Times New Roman" w:hAnsi="Times New Roman" w:cs="Times New Roman"/>
          <w:b/>
          <w:bCs/>
          <w:sz w:val="24"/>
          <w:szCs w:val="24"/>
          <w:lang w:val="ru-RU"/>
        </w:rPr>
        <w:t xml:space="preserve">НАЦІОНАЛЬНА КОМІСІЯ, ЩО ЗДІЙСНЮЄ ДЕРЖАВНЕ РЕГУЛЮВАННЯ У </w:t>
      </w:r>
      <w:proofErr w:type="gramStart"/>
      <w:r w:rsidRPr="00351F49">
        <w:rPr>
          <w:rFonts w:ascii="Times New Roman" w:hAnsi="Times New Roman" w:cs="Times New Roman"/>
          <w:b/>
          <w:bCs/>
          <w:sz w:val="24"/>
          <w:szCs w:val="24"/>
          <w:lang w:val="ru-RU"/>
        </w:rPr>
        <w:t>СФЕРАХ</w:t>
      </w:r>
      <w:proofErr w:type="gramEnd"/>
      <w:r w:rsidRPr="00351F49">
        <w:rPr>
          <w:rFonts w:ascii="Times New Roman" w:hAnsi="Times New Roman" w:cs="Times New Roman"/>
          <w:b/>
          <w:bCs/>
          <w:sz w:val="24"/>
          <w:szCs w:val="24"/>
          <w:lang w:val="ru-RU"/>
        </w:rPr>
        <w:t xml:space="preserve"> ЕЛЕКТРОННИХ КОМУНІКАЦІЙ, РАДІОЧАСТОТНОГО СПЕКТРА ТА НАДАННЯ ПОСЛУГ ПОШТОВОГО ЗВ’ЯЗКУ</w:t>
      </w:r>
    </w:p>
    <w:p w:rsidR="00351F49" w:rsidRPr="00351F49" w:rsidRDefault="00351F49" w:rsidP="00351F49">
      <w:pPr>
        <w:jc w:val="center"/>
        <w:rPr>
          <w:rFonts w:ascii="Times New Roman" w:hAnsi="Times New Roman" w:cs="Times New Roman"/>
          <w:b/>
          <w:bCs/>
          <w:sz w:val="24"/>
          <w:szCs w:val="24"/>
          <w:lang w:val="ru-RU"/>
        </w:rPr>
      </w:pPr>
      <w:r w:rsidRPr="00351F49">
        <w:rPr>
          <w:rFonts w:ascii="Times New Roman" w:hAnsi="Times New Roman" w:cs="Times New Roman"/>
          <w:b/>
          <w:bCs/>
          <w:sz w:val="24"/>
          <w:szCs w:val="24"/>
          <w:lang w:val="ru-RU"/>
        </w:rPr>
        <w:t>ПОСТАНОВА</w:t>
      </w:r>
    </w:p>
    <w:p w:rsidR="00351F49" w:rsidRPr="00351F49" w:rsidRDefault="00351F49" w:rsidP="00351F49">
      <w:pPr>
        <w:jc w:val="center"/>
        <w:rPr>
          <w:rFonts w:ascii="Times New Roman" w:hAnsi="Times New Roman" w:cs="Times New Roman"/>
          <w:b/>
          <w:bCs/>
          <w:sz w:val="24"/>
          <w:szCs w:val="24"/>
          <w:lang w:val="ru-RU"/>
        </w:rPr>
      </w:pPr>
      <w:r w:rsidRPr="00351F49">
        <w:rPr>
          <w:rFonts w:ascii="Times New Roman" w:hAnsi="Times New Roman" w:cs="Times New Roman"/>
          <w:b/>
          <w:bCs/>
          <w:sz w:val="24"/>
          <w:szCs w:val="24"/>
          <w:lang w:val="ru-RU"/>
        </w:rPr>
        <w:t>26.04.2023  № 146</w:t>
      </w:r>
    </w:p>
    <w:p w:rsidR="00351F49" w:rsidRPr="00351F49" w:rsidRDefault="00351F49" w:rsidP="00351F49">
      <w:pPr>
        <w:jc w:val="right"/>
        <w:rPr>
          <w:rFonts w:ascii="Times New Roman" w:hAnsi="Times New Roman" w:cs="Times New Roman"/>
          <w:b/>
          <w:bCs/>
          <w:sz w:val="24"/>
          <w:szCs w:val="24"/>
        </w:rPr>
      </w:pPr>
      <w:r w:rsidRPr="00351F49">
        <w:rPr>
          <w:rFonts w:ascii="Times New Roman" w:hAnsi="Times New Roman" w:cs="Times New Roman"/>
          <w:b/>
          <w:bCs/>
          <w:sz w:val="24"/>
          <w:szCs w:val="24"/>
        </w:rPr>
        <w:t>Зареєстровано в Міністерстві</w:t>
      </w:r>
      <w:r w:rsidRPr="00351F49">
        <w:rPr>
          <w:rFonts w:ascii="Times New Roman" w:hAnsi="Times New Roman" w:cs="Times New Roman"/>
          <w:sz w:val="24"/>
          <w:szCs w:val="24"/>
        </w:rPr>
        <w:br/>
      </w:r>
      <w:r w:rsidRPr="00351F49">
        <w:rPr>
          <w:rFonts w:ascii="Times New Roman" w:hAnsi="Times New Roman" w:cs="Times New Roman"/>
          <w:b/>
          <w:bCs/>
          <w:sz w:val="24"/>
          <w:szCs w:val="24"/>
        </w:rPr>
        <w:t>юстиції України</w:t>
      </w:r>
      <w:r w:rsidRPr="00351F49">
        <w:rPr>
          <w:rFonts w:ascii="Times New Roman" w:hAnsi="Times New Roman" w:cs="Times New Roman"/>
          <w:sz w:val="24"/>
          <w:szCs w:val="24"/>
        </w:rPr>
        <w:br/>
      </w:r>
      <w:r w:rsidRPr="00351F49">
        <w:rPr>
          <w:rFonts w:ascii="Times New Roman" w:hAnsi="Times New Roman" w:cs="Times New Roman"/>
          <w:b/>
          <w:bCs/>
          <w:sz w:val="24"/>
          <w:szCs w:val="24"/>
        </w:rPr>
        <w:t>09 червня 2023 р.</w:t>
      </w:r>
      <w:r w:rsidRPr="00351F49">
        <w:rPr>
          <w:rFonts w:ascii="Times New Roman" w:hAnsi="Times New Roman" w:cs="Times New Roman"/>
          <w:sz w:val="24"/>
          <w:szCs w:val="24"/>
        </w:rPr>
        <w:br/>
      </w:r>
      <w:r w:rsidRPr="00351F49">
        <w:rPr>
          <w:rFonts w:ascii="Times New Roman" w:hAnsi="Times New Roman" w:cs="Times New Roman"/>
          <w:b/>
          <w:bCs/>
          <w:sz w:val="24"/>
          <w:szCs w:val="24"/>
        </w:rPr>
        <w:t>за № 962/40018</w:t>
      </w:r>
    </w:p>
    <w:p w:rsidR="00351F49" w:rsidRPr="00351F49" w:rsidRDefault="00351F49" w:rsidP="00351F49">
      <w:pPr>
        <w:jc w:val="both"/>
        <w:rPr>
          <w:rFonts w:ascii="Times New Roman" w:hAnsi="Times New Roman" w:cs="Times New Roman"/>
          <w:b/>
          <w:bCs/>
          <w:sz w:val="24"/>
          <w:szCs w:val="24"/>
        </w:rPr>
      </w:pPr>
    </w:p>
    <w:p w:rsidR="00351F49" w:rsidRPr="00351F49" w:rsidRDefault="00351F49" w:rsidP="00351F49">
      <w:pPr>
        <w:jc w:val="center"/>
        <w:rPr>
          <w:rFonts w:ascii="Times New Roman" w:hAnsi="Times New Roman" w:cs="Times New Roman"/>
          <w:sz w:val="24"/>
          <w:szCs w:val="24"/>
        </w:rPr>
      </w:pPr>
      <w:r w:rsidRPr="00351F49">
        <w:rPr>
          <w:rFonts w:ascii="Times New Roman" w:hAnsi="Times New Roman" w:cs="Times New Roman"/>
          <w:b/>
          <w:bCs/>
          <w:sz w:val="24"/>
          <w:szCs w:val="24"/>
        </w:rPr>
        <w:t>Про затвердження Порядку подання операторами поштового зв’язку звітності та інформації</w:t>
      </w:r>
    </w:p>
    <w:p w:rsidR="00351F49" w:rsidRPr="00351F49" w:rsidRDefault="00351F49" w:rsidP="00351F49">
      <w:pPr>
        <w:jc w:val="both"/>
        <w:rPr>
          <w:rFonts w:ascii="Times New Roman" w:hAnsi="Times New Roman" w:cs="Times New Roman"/>
          <w:sz w:val="24"/>
          <w:szCs w:val="24"/>
        </w:rPr>
      </w:pPr>
      <w:bookmarkStart w:id="1" w:name="n5"/>
      <w:bookmarkEnd w:id="1"/>
      <w:r w:rsidRPr="00351F49">
        <w:rPr>
          <w:rFonts w:ascii="Times New Roman" w:hAnsi="Times New Roman" w:cs="Times New Roman"/>
          <w:sz w:val="24"/>
          <w:szCs w:val="24"/>
        </w:rPr>
        <w:t>Відповідно до </w:t>
      </w:r>
      <w:hyperlink r:id="rId5" w:anchor="n119" w:tgtFrame="_blank" w:history="1">
        <w:r w:rsidRPr="00351F49">
          <w:rPr>
            <w:rStyle w:val="a3"/>
            <w:rFonts w:ascii="Times New Roman" w:hAnsi="Times New Roman" w:cs="Times New Roman"/>
            <w:color w:val="auto"/>
            <w:sz w:val="24"/>
            <w:szCs w:val="24"/>
          </w:rPr>
          <w:t>абзацу дванадцятого</w:t>
        </w:r>
      </w:hyperlink>
      <w:r w:rsidRPr="00351F49">
        <w:rPr>
          <w:rFonts w:ascii="Times New Roman" w:hAnsi="Times New Roman" w:cs="Times New Roman"/>
          <w:sz w:val="24"/>
          <w:szCs w:val="24"/>
        </w:rPr>
        <w:t> частини п’ятої статті 8 Закону України від 03 листопада 2022 року № 2722-IX «Про поштовий зв’язок», </w:t>
      </w:r>
      <w:hyperlink r:id="rId6" w:anchor="n127" w:tgtFrame="_blank" w:history="1">
        <w:r w:rsidRPr="00351F49">
          <w:rPr>
            <w:rStyle w:val="a3"/>
            <w:rFonts w:ascii="Times New Roman" w:hAnsi="Times New Roman" w:cs="Times New Roman"/>
            <w:color w:val="auto"/>
            <w:sz w:val="24"/>
            <w:szCs w:val="24"/>
          </w:rPr>
          <w:t>пункту 14</w:t>
        </w:r>
      </w:hyperlink>
      <w:r w:rsidRPr="00351F49">
        <w:rPr>
          <w:rFonts w:ascii="Times New Roman" w:hAnsi="Times New Roman" w:cs="Times New Roman"/>
          <w:sz w:val="24"/>
          <w:szCs w:val="24"/>
        </w:rPr>
        <w:t>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351F49">
        <w:rPr>
          <w:rFonts w:ascii="Times New Roman" w:hAnsi="Times New Roman" w:cs="Times New Roman"/>
          <w:b/>
          <w:bCs/>
          <w:sz w:val="24"/>
          <w:szCs w:val="24"/>
        </w:rPr>
        <w:t>ПОСТАНОВЛЯЄ:</w:t>
      </w:r>
    </w:p>
    <w:p w:rsidR="00351F49" w:rsidRPr="00351F49" w:rsidRDefault="00351F49" w:rsidP="00351F49">
      <w:pPr>
        <w:jc w:val="both"/>
        <w:rPr>
          <w:rFonts w:ascii="Times New Roman" w:hAnsi="Times New Roman" w:cs="Times New Roman"/>
          <w:sz w:val="24"/>
          <w:szCs w:val="24"/>
        </w:rPr>
      </w:pPr>
      <w:bookmarkStart w:id="2" w:name="n6"/>
      <w:bookmarkEnd w:id="2"/>
      <w:r w:rsidRPr="00351F49">
        <w:rPr>
          <w:rFonts w:ascii="Times New Roman" w:hAnsi="Times New Roman" w:cs="Times New Roman"/>
          <w:sz w:val="24"/>
          <w:szCs w:val="24"/>
        </w:rPr>
        <w:t>1. Затвердити такі, що додаються:</w:t>
      </w:r>
    </w:p>
    <w:p w:rsidR="00351F49" w:rsidRPr="00351F49" w:rsidRDefault="00351F49" w:rsidP="00351F49">
      <w:pPr>
        <w:jc w:val="both"/>
        <w:rPr>
          <w:rFonts w:ascii="Times New Roman" w:hAnsi="Times New Roman" w:cs="Times New Roman"/>
          <w:sz w:val="24"/>
          <w:szCs w:val="24"/>
        </w:rPr>
      </w:pPr>
      <w:bookmarkStart w:id="3" w:name="n7"/>
      <w:bookmarkEnd w:id="3"/>
      <w:r w:rsidRPr="00351F49">
        <w:rPr>
          <w:rFonts w:ascii="Times New Roman" w:hAnsi="Times New Roman" w:cs="Times New Roman"/>
          <w:sz w:val="24"/>
          <w:szCs w:val="24"/>
        </w:rPr>
        <w:t>1) </w:t>
      </w:r>
      <w:hyperlink r:id="rId7" w:anchor="n16" w:history="1">
        <w:r w:rsidRPr="00351F49">
          <w:rPr>
            <w:rStyle w:val="a3"/>
            <w:rFonts w:ascii="Times New Roman" w:hAnsi="Times New Roman" w:cs="Times New Roman"/>
            <w:color w:val="auto"/>
            <w:sz w:val="24"/>
            <w:szCs w:val="24"/>
          </w:rPr>
          <w:t>Порядок подання операторами поштового зв’язку звітності та інформації</w:t>
        </w:r>
      </w:hyperlink>
      <w:r w:rsidRPr="00351F49">
        <w:rPr>
          <w:rFonts w:ascii="Times New Roman" w:hAnsi="Times New Roman" w:cs="Times New Roman"/>
          <w:sz w:val="24"/>
          <w:szCs w:val="24"/>
        </w:rPr>
        <w:t>;</w:t>
      </w:r>
    </w:p>
    <w:p w:rsidR="00351F49" w:rsidRPr="00351F49" w:rsidRDefault="00351F49" w:rsidP="00351F49">
      <w:pPr>
        <w:jc w:val="both"/>
        <w:rPr>
          <w:rFonts w:ascii="Times New Roman" w:hAnsi="Times New Roman" w:cs="Times New Roman"/>
          <w:sz w:val="24"/>
          <w:szCs w:val="24"/>
        </w:rPr>
      </w:pPr>
      <w:bookmarkStart w:id="4" w:name="n8"/>
      <w:bookmarkEnd w:id="4"/>
      <w:r w:rsidRPr="00351F49">
        <w:rPr>
          <w:rFonts w:ascii="Times New Roman" w:hAnsi="Times New Roman" w:cs="Times New Roman"/>
          <w:sz w:val="24"/>
          <w:szCs w:val="24"/>
        </w:rPr>
        <w:t>2) </w:t>
      </w:r>
      <w:hyperlink r:id="rId8" w:anchor="n62" w:history="1">
        <w:r w:rsidRPr="00351F49">
          <w:rPr>
            <w:rStyle w:val="a3"/>
            <w:rFonts w:ascii="Times New Roman" w:hAnsi="Times New Roman" w:cs="Times New Roman"/>
            <w:color w:val="auto"/>
            <w:sz w:val="24"/>
            <w:szCs w:val="24"/>
          </w:rPr>
          <w:t>Форму</w:t>
        </w:r>
      </w:hyperlink>
      <w:hyperlink r:id="rId9" w:anchor="n62" w:history="1">
        <w:r w:rsidRPr="00351F49">
          <w:rPr>
            <w:rStyle w:val="a3"/>
            <w:rFonts w:ascii="Times New Roman" w:hAnsi="Times New Roman" w:cs="Times New Roman"/>
            <w:color w:val="auto"/>
            <w:sz w:val="24"/>
            <w:szCs w:val="24"/>
          </w:rPr>
          <w:t> регуляторної</w:t>
        </w:r>
      </w:hyperlink>
      <w:hyperlink r:id="rId10" w:anchor="n62" w:history="1">
        <w:r w:rsidRPr="00351F49">
          <w:rPr>
            <w:rStyle w:val="a3"/>
            <w:rFonts w:ascii="Times New Roman" w:hAnsi="Times New Roman" w:cs="Times New Roman"/>
            <w:color w:val="auto"/>
            <w:sz w:val="24"/>
            <w:szCs w:val="24"/>
          </w:rPr>
          <w:t> звітності</w:t>
        </w:r>
      </w:hyperlink>
      <w:hyperlink r:id="rId11" w:anchor="n62" w:history="1">
        <w:r w:rsidRPr="00351F49">
          <w:rPr>
            <w:rStyle w:val="a3"/>
            <w:rFonts w:ascii="Times New Roman" w:hAnsi="Times New Roman" w:cs="Times New Roman"/>
            <w:color w:val="auto"/>
            <w:sz w:val="24"/>
            <w:szCs w:val="24"/>
          </w:rPr>
          <w:t> №</w:t>
        </w:r>
      </w:hyperlink>
      <w:hyperlink r:id="rId12" w:anchor="n62" w:history="1">
        <w:r w:rsidRPr="00351F49">
          <w:rPr>
            <w:rStyle w:val="a3"/>
            <w:rFonts w:ascii="Times New Roman" w:hAnsi="Times New Roman" w:cs="Times New Roman"/>
            <w:color w:val="auto"/>
            <w:sz w:val="24"/>
            <w:szCs w:val="24"/>
          </w:rPr>
          <w:t> 3-П (квартальна) «Поштовий зв’язок»</w:t>
        </w:r>
      </w:hyperlink>
      <w:r w:rsidRPr="00351F49">
        <w:rPr>
          <w:rFonts w:ascii="Times New Roman" w:hAnsi="Times New Roman" w:cs="Times New Roman"/>
          <w:sz w:val="24"/>
          <w:szCs w:val="24"/>
        </w:rPr>
        <w:t>;</w:t>
      </w:r>
    </w:p>
    <w:p w:rsidR="00351F49" w:rsidRPr="00351F49" w:rsidRDefault="00351F49" w:rsidP="00351F49">
      <w:pPr>
        <w:jc w:val="both"/>
        <w:rPr>
          <w:rFonts w:ascii="Times New Roman" w:hAnsi="Times New Roman" w:cs="Times New Roman"/>
          <w:sz w:val="24"/>
          <w:szCs w:val="24"/>
        </w:rPr>
      </w:pPr>
      <w:bookmarkStart w:id="5" w:name="n9"/>
      <w:bookmarkEnd w:id="5"/>
      <w:r w:rsidRPr="00351F49">
        <w:rPr>
          <w:rFonts w:ascii="Times New Roman" w:hAnsi="Times New Roman" w:cs="Times New Roman"/>
          <w:sz w:val="24"/>
          <w:szCs w:val="24"/>
        </w:rPr>
        <w:t>3) </w:t>
      </w:r>
      <w:hyperlink r:id="rId13" w:anchor="n64" w:history="1">
        <w:r w:rsidRPr="00351F49">
          <w:rPr>
            <w:rStyle w:val="a3"/>
            <w:rFonts w:ascii="Times New Roman" w:hAnsi="Times New Roman" w:cs="Times New Roman"/>
            <w:color w:val="auto"/>
            <w:sz w:val="24"/>
            <w:szCs w:val="24"/>
          </w:rPr>
          <w:t>Форму</w:t>
        </w:r>
      </w:hyperlink>
      <w:hyperlink r:id="rId14" w:anchor="n64" w:history="1">
        <w:r w:rsidRPr="00351F49">
          <w:rPr>
            <w:rStyle w:val="a3"/>
            <w:rFonts w:ascii="Times New Roman" w:hAnsi="Times New Roman" w:cs="Times New Roman"/>
            <w:color w:val="auto"/>
            <w:sz w:val="24"/>
            <w:szCs w:val="24"/>
          </w:rPr>
          <w:t> регуляторної</w:t>
        </w:r>
      </w:hyperlink>
      <w:hyperlink r:id="rId15" w:anchor="n64" w:history="1">
        <w:r w:rsidRPr="00351F49">
          <w:rPr>
            <w:rStyle w:val="a3"/>
            <w:rFonts w:ascii="Times New Roman" w:hAnsi="Times New Roman" w:cs="Times New Roman"/>
            <w:color w:val="auto"/>
            <w:sz w:val="24"/>
            <w:szCs w:val="24"/>
          </w:rPr>
          <w:t> звітності</w:t>
        </w:r>
      </w:hyperlink>
      <w:hyperlink r:id="rId16" w:anchor="n64" w:history="1">
        <w:r w:rsidRPr="00351F49">
          <w:rPr>
            <w:rStyle w:val="a3"/>
            <w:rFonts w:ascii="Times New Roman" w:hAnsi="Times New Roman" w:cs="Times New Roman"/>
            <w:color w:val="auto"/>
            <w:sz w:val="24"/>
            <w:szCs w:val="24"/>
          </w:rPr>
          <w:t> №</w:t>
        </w:r>
      </w:hyperlink>
      <w:hyperlink r:id="rId17" w:anchor="n64" w:history="1">
        <w:r w:rsidRPr="00351F49">
          <w:rPr>
            <w:rStyle w:val="a3"/>
            <w:rFonts w:ascii="Times New Roman" w:hAnsi="Times New Roman" w:cs="Times New Roman"/>
            <w:color w:val="auto"/>
            <w:sz w:val="24"/>
            <w:szCs w:val="24"/>
          </w:rPr>
          <w:t> 3-П (річна) «Поштовий зв’язок»</w:t>
        </w:r>
      </w:hyperlink>
      <w:r w:rsidRPr="00351F49">
        <w:rPr>
          <w:rFonts w:ascii="Times New Roman" w:hAnsi="Times New Roman" w:cs="Times New Roman"/>
          <w:sz w:val="24"/>
          <w:szCs w:val="24"/>
        </w:rPr>
        <w:t>;</w:t>
      </w:r>
    </w:p>
    <w:p w:rsidR="00351F49" w:rsidRPr="00351F49" w:rsidRDefault="00351F49" w:rsidP="00351F49">
      <w:pPr>
        <w:jc w:val="both"/>
        <w:rPr>
          <w:rFonts w:ascii="Times New Roman" w:hAnsi="Times New Roman" w:cs="Times New Roman"/>
          <w:sz w:val="24"/>
          <w:szCs w:val="24"/>
        </w:rPr>
      </w:pPr>
      <w:bookmarkStart w:id="6" w:name="n10"/>
      <w:bookmarkEnd w:id="6"/>
      <w:r w:rsidRPr="00351F49">
        <w:rPr>
          <w:rFonts w:ascii="Times New Roman" w:hAnsi="Times New Roman" w:cs="Times New Roman"/>
          <w:sz w:val="24"/>
          <w:szCs w:val="24"/>
        </w:rPr>
        <w:t>4) </w:t>
      </w:r>
      <w:hyperlink r:id="rId18" w:anchor="n4" w:tgtFrame="_blank" w:history="1">
        <w:r w:rsidRPr="00351F49">
          <w:rPr>
            <w:rStyle w:val="a3"/>
            <w:rFonts w:ascii="Times New Roman" w:hAnsi="Times New Roman" w:cs="Times New Roman"/>
            <w:color w:val="auto"/>
            <w:sz w:val="24"/>
            <w:szCs w:val="24"/>
          </w:rPr>
          <w:t>Інструкцію щодо заповнення форм регуляторної звітності № 3-П (квартальна/річна) «Поштовий зв’язок»</w:t>
        </w:r>
      </w:hyperlink>
      <w:r w:rsidRPr="00351F49">
        <w:rPr>
          <w:rFonts w:ascii="Times New Roman" w:hAnsi="Times New Roman" w:cs="Times New Roman"/>
          <w:sz w:val="24"/>
          <w:szCs w:val="24"/>
        </w:rPr>
        <w:t>.</w:t>
      </w:r>
    </w:p>
    <w:p w:rsidR="00351F49" w:rsidRPr="00351F49" w:rsidRDefault="00351F49" w:rsidP="00351F49">
      <w:pPr>
        <w:jc w:val="both"/>
        <w:rPr>
          <w:rFonts w:ascii="Times New Roman" w:hAnsi="Times New Roman" w:cs="Times New Roman"/>
          <w:sz w:val="24"/>
          <w:szCs w:val="24"/>
        </w:rPr>
      </w:pPr>
      <w:bookmarkStart w:id="7" w:name="n11"/>
      <w:bookmarkEnd w:id="7"/>
      <w:r w:rsidRPr="00351F49">
        <w:rPr>
          <w:rFonts w:ascii="Times New Roman" w:hAnsi="Times New Roman" w:cs="Times New Roman"/>
          <w:sz w:val="24"/>
          <w:szCs w:val="24"/>
        </w:rPr>
        <w:t>2. Відділу регулювання надання послуг поштового зв’язку в установленому законодавством порядку подати цю постанову на державну реєстрацію до Міністерства юстиції України.</w:t>
      </w:r>
    </w:p>
    <w:p w:rsidR="00351F49" w:rsidRPr="00351F49" w:rsidRDefault="00351F49" w:rsidP="00351F49">
      <w:pPr>
        <w:jc w:val="both"/>
        <w:rPr>
          <w:rFonts w:ascii="Times New Roman" w:hAnsi="Times New Roman" w:cs="Times New Roman"/>
          <w:sz w:val="24"/>
          <w:szCs w:val="24"/>
        </w:rPr>
      </w:pPr>
      <w:bookmarkStart w:id="8" w:name="n12"/>
      <w:bookmarkEnd w:id="8"/>
      <w:r w:rsidRPr="00351F49">
        <w:rPr>
          <w:rFonts w:ascii="Times New Roman" w:hAnsi="Times New Roman" w:cs="Times New Roman"/>
          <w:sz w:val="24"/>
          <w:szCs w:val="24"/>
        </w:rPr>
        <w:t>3. Ця постанова набирає чинності з дня її офіційного опублікування.</w:t>
      </w:r>
    </w:p>
    <w:p w:rsidR="00351F49" w:rsidRPr="00351F49" w:rsidRDefault="00351F49" w:rsidP="00351F49">
      <w:pPr>
        <w:jc w:val="both"/>
        <w:rPr>
          <w:rFonts w:ascii="Times New Roman" w:hAnsi="Times New Roman" w:cs="Times New Roman"/>
          <w:sz w:val="24"/>
          <w:szCs w:val="24"/>
        </w:rPr>
      </w:pPr>
      <w:bookmarkStart w:id="9" w:name="n13"/>
      <w:bookmarkEnd w:id="9"/>
      <w:r w:rsidRPr="00351F49">
        <w:rPr>
          <w:rFonts w:ascii="Times New Roman" w:hAnsi="Times New Roman" w:cs="Times New Roman"/>
          <w:b/>
          <w:bCs/>
          <w:sz w:val="24"/>
          <w:szCs w:val="24"/>
        </w:rPr>
        <w:t>Голова</w:t>
      </w:r>
      <w:r w:rsidRPr="00351F49">
        <w:rPr>
          <w:rFonts w:ascii="Times New Roman" w:hAnsi="Times New Roman" w:cs="Times New Roman"/>
          <w:sz w:val="24"/>
          <w:szCs w:val="24"/>
        </w:rPr>
        <w:t xml:space="preserve">                                                                                                        </w:t>
      </w:r>
      <w:r w:rsidRPr="00351F49">
        <w:rPr>
          <w:rFonts w:ascii="Times New Roman" w:hAnsi="Times New Roman" w:cs="Times New Roman"/>
          <w:b/>
          <w:bCs/>
          <w:sz w:val="24"/>
          <w:szCs w:val="24"/>
        </w:rPr>
        <w:t xml:space="preserve">О. </w:t>
      </w:r>
      <w:proofErr w:type="spellStart"/>
      <w:r w:rsidRPr="00351F49">
        <w:rPr>
          <w:rFonts w:ascii="Times New Roman" w:hAnsi="Times New Roman" w:cs="Times New Roman"/>
          <w:b/>
          <w:bCs/>
          <w:sz w:val="24"/>
          <w:szCs w:val="24"/>
        </w:rPr>
        <w:t>Животовський</w:t>
      </w:r>
      <w:proofErr w:type="spellEnd"/>
      <w:r w:rsidRPr="00351F49">
        <w:rPr>
          <w:rFonts w:ascii="Times New Roman" w:hAnsi="Times New Roman" w:cs="Times New Roman"/>
          <w:sz w:val="24"/>
          <w:szCs w:val="24"/>
        </w:rPr>
        <w:t xml:space="preserve"> </w:t>
      </w:r>
      <w:r w:rsidR="00B23C22">
        <w:rPr>
          <w:rFonts w:ascii="Times New Roman" w:hAnsi="Times New Roman" w:cs="Times New Roman"/>
          <w:sz w:val="24"/>
          <w:szCs w:val="24"/>
        </w:rPr>
        <w:pict>
          <v:rect id="_x0000_i1025" style="width:0;height:0" o:hrstd="t" o:hrnoshade="t" o:hr="t" fillcolor="black" stroked="f"/>
        </w:pict>
      </w:r>
    </w:p>
    <w:p w:rsidR="00351F49" w:rsidRPr="00351F49" w:rsidRDefault="00351F49" w:rsidP="00351F49">
      <w:pPr>
        <w:jc w:val="right"/>
        <w:rPr>
          <w:rFonts w:ascii="Times New Roman" w:hAnsi="Times New Roman" w:cs="Times New Roman"/>
          <w:b/>
          <w:bCs/>
          <w:sz w:val="24"/>
          <w:szCs w:val="24"/>
        </w:rPr>
      </w:pPr>
      <w:bookmarkStart w:id="10" w:name="n65"/>
      <w:bookmarkStart w:id="11" w:name="n14"/>
      <w:bookmarkStart w:id="12" w:name="n16"/>
      <w:bookmarkEnd w:id="10"/>
      <w:bookmarkEnd w:id="11"/>
      <w:bookmarkEnd w:id="12"/>
    </w:p>
    <w:p w:rsidR="00351F49" w:rsidRPr="00351F49" w:rsidRDefault="00351F49" w:rsidP="00351F49">
      <w:pPr>
        <w:jc w:val="right"/>
        <w:rPr>
          <w:rFonts w:ascii="Times New Roman" w:hAnsi="Times New Roman" w:cs="Times New Roman"/>
          <w:b/>
          <w:bCs/>
          <w:sz w:val="24"/>
          <w:szCs w:val="24"/>
        </w:rPr>
      </w:pPr>
    </w:p>
    <w:p w:rsidR="00351F49" w:rsidRPr="00351F49" w:rsidRDefault="00351F49" w:rsidP="00351F49">
      <w:pPr>
        <w:jc w:val="right"/>
        <w:rPr>
          <w:rFonts w:ascii="Times New Roman" w:hAnsi="Times New Roman" w:cs="Times New Roman"/>
          <w:b/>
          <w:bCs/>
          <w:sz w:val="24"/>
          <w:szCs w:val="24"/>
        </w:rPr>
      </w:pPr>
    </w:p>
    <w:p w:rsidR="00351F49" w:rsidRPr="00351F49" w:rsidRDefault="00351F49" w:rsidP="00351F49">
      <w:pPr>
        <w:jc w:val="right"/>
        <w:rPr>
          <w:rFonts w:ascii="Times New Roman" w:hAnsi="Times New Roman" w:cs="Times New Roman"/>
          <w:b/>
          <w:bCs/>
          <w:sz w:val="24"/>
          <w:szCs w:val="24"/>
        </w:rPr>
      </w:pPr>
      <w:r w:rsidRPr="00351F49">
        <w:rPr>
          <w:rFonts w:ascii="Times New Roman" w:hAnsi="Times New Roman" w:cs="Times New Roman"/>
          <w:b/>
          <w:bCs/>
          <w:sz w:val="24"/>
          <w:szCs w:val="24"/>
        </w:rPr>
        <w:lastRenderedPageBreak/>
        <w:t>ЗАТВЕРДЖЕНО</w:t>
      </w:r>
      <w:r w:rsidRPr="00351F49">
        <w:rPr>
          <w:rFonts w:ascii="Times New Roman" w:hAnsi="Times New Roman" w:cs="Times New Roman"/>
          <w:sz w:val="24"/>
          <w:szCs w:val="24"/>
        </w:rPr>
        <w:br/>
      </w:r>
      <w:r w:rsidRPr="00351F49">
        <w:rPr>
          <w:rFonts w:ascii="Times New Roman" w:hAnsi="Times New Roman" w:cs="Times New Roman"/>
          <w:b/>
          <w:bCs/>
          <w:sz w:val="24"/>
          <w:szCs w:val="24"/>
        </w:rPr>
        <w:t>Постанова Національної комісії,</w:t>
      </w:r>
      <w:r w:rsidRPr="00351F49">
        <w:rPr>
          <w:rFonts w:ascii="Times New Roman" w:hAnsi="Times New Roman" w:cs="Times New Roman"/>
          <w:sz w:val="24"/>
          <w:szCs w:val="24"/>
        </w:rPr>
        <w:br/>
      </w:r>
      <w:r w:rsidRPr="00351F49">
        <w:rPr>
          <w:rFonts w:ascii="Times New Roman" w:hAnsi="Times New Roman" w:cs="Times New Roman"/>
          <w:b/>
          <w:bCs/>
          <w:sz w:val="24"/>
          <w:szCs w:val="24"/>
        </w:rPr>
        <w:t>що здійснює державне</w:t>
      </w:r>
      <w:r w:rsidRPr="00351F49">
        <w:rPr>
          <w:rFonts w:ascii="Times New Roman" w:hAnsi="Times New Roman" w:cs="Times New Roman"/>
          <w:sz w:val="24"/>
          <w:szCs w:val="24"/>
        </w:rPr>
        <w:br/>
      </w:r>
      <w:r w:rsidRPr="00351F49">
        <w:rPr>
          <w:rFonts w:ascii="Times New Roman" w:hAnsi="Times New Roman" w:cs="Times New Roman"/>
          <w:b/>
          <w:bCs/>
          <w:sz w:val="24"/>
          <w:szCs w:val="24"/>
        </w:rPr>
        <w:t>регулювання у сферах</w:t>
      </w:r>
      <w:r w:rsidRPr="00351F49">
        <w:rPr>
          <w:rFonts w:ascii="Times New Roman" w:hAnsi="Times New Roman" w:cs="Times New Roman"/>
          <w:sz w:val="24"/>
          <w:szCs w:val="24"/>
        </w:rPr>
        <w:br/>
      </w:r>
      <w:r w:rsidRPr="00351F49">
        <w:rPr>
          <w:rFonts w:ascii="Times New Roman" w:hAnsi="Times New Roman" w:cs="Times New Roman"/>
          <w:b/>
          <w:bCs/>
          <w:sz w:val="24"/>
          <w:szCs w:val="24"/>
        </w:rPr>
        <w:t>електронних комунікацій,</w:t>
      </w:r>
      <w:r w:rsidRPr="00351F49">
        <w:rPr>
          <w:rFonts w:ascii="Times New Roman" w:hAnsi="Times New Roman" w:cs="Times New Roman"/>
          <w:sz w:val="24"/>
          <w:szCs w:val="24"/>
        </w:rPr>
        <w:br/>
      </w:r>
      <w:r w:rsidRPr="00351F49">
        <w:rPr>
          <w:rFonts w:ascii="Times New Roman" w:hAnsi="Times New Roman" w:cs="Times New Roman"/>
          <w:b/>
          <w:bCs/>
          <w:sz w:val="24"/>
          <w:szCs w:val="24"/>
        </w:rPr>
        <w:t>радіочастотного спектра</w:t>
      </w:r>
      <w:r w:rsidRPr="00351F49">
        <w:rPr>
          <w:rFonts w:ascii="Times New Roman" w:hAnsi="Times New Roman" w:cs="Times New Roman"/>
          <w:sz w:val="24"/>
          <w:szCs w:val="24"/>
        </w:rPr>
        <w:br/>
      </w:r>
      <w:r w:rsidRPr="00351F49">
        <w:rPr>
          <w:rFonts w:ascii="Times New Roman" w:hAnsi="Times New Roman" w:cs="Times New Roman"/>
          <w:b/>
          <w:bCs/>
          <w:sz w:val="24"/>
          <w:szCs w:val="24"/>
        </w:rPr>
        <w:t>та надання послуг</w:t>
      </w:r>
      <w:r w:rsidRPr="00351F49">
        <w:rPr>
          <w:rFonts w:ascii="Times New Roman" w:hAnsi="Times New Roman" w:cs="Times New Roman"/>
          <w:sz w:val="24"/>
          <w:szCs w:val="24"/>
        </w:rPr>
        <w:br/>
      </w:r>
      <w:r w:rsidRPr="00351F49">
        <w:rPr>
          <w:rFonts w:ascii="Times New Roman" w:hAnsi="Times New Roman" w:cs="Times New Roman"/>
          <w:b/>
          <w:bCs/>
          <w:sz w:val="24"/>
          <w:szCs w:val="24"/>
        </w:rPr>
        <w:t>поштового зв’язку</w:t>
      </w:r>
      <w:r w:rsidRPr="00351F49">
        <w:rPr>
          <w:rFonts w:ascii="Times New Roman" w:hAnsi="Times New Roman" w:cs="Times New Roman"/>
          <w:sz w:val="24"/>
          <w:szCs w:val="24"/>
        </w:rPr>
        <w:br/>
      </w:r>
      <w:r w:rsidRPr="00351F49">
        <w:rPr>
          <w:rFonts w:ascii="Times New Roman" w:hAnsi="Times New Roman" w:cs="Times New Roman"/>
          <w:b/>
          <w:bCs/>
          <w:sz w:val="24"/>
          <w:szCs w:val="24"/>
        </w:rPr>
        <w:t>26 квітня 2023 року № 146</w:t>
      </w:r>
    </w:p>
    <w:p w:rsidR="00351F49" w:rsidRPr="00351F49" w:rsidRDefault="00351F49" w:rsidP="00351F49">
      <w:pPr>
        <w:jc w:val="right"/>
        <w:rPr>
          <w:rFonts w:ascii="Times New Roman" w:hAnsi="Times New Roman" w:cs="Times New Roman"/>
          <w:b/>
          <w:bCs/>
          <w:sz w:val="24"/>
          <w:szCs w:val="24"/>
        </w:rPr>
      </w:pPr>
      <w:r w:rsidRPr="00351F49">
        <w:rPr>
          <w:rFonts w:ascii="Times New Roman" w:hAnsi="Times New Roman" w:cs="Times New Roman"/>
          <w:b/>
          <w:bCs/>
          <w:sz w:val="24"/>
          <w:szCs w:val="24"/>
        </w:rPr>
        <w:t>Зареєстровано в Міністерстві</w:t>
      </w:r>
      <w:r w:rsidRPr="00351F49">
        <w:rPr>
          <w:rFonts w:ascii="Times New Roman" w:hAnsi="Times New Roman" w:cs="Times New Roman"/>
          <w:sz w:val="24"/>
          <w:szCs w:val="24"/>
        </w:rPr>
        <w:br/>
      </w:r>
      <w:r w:rsidRPr="00351F49">
        <w:rPr>
          <w:rFonts w:ascii="Times New Roman" w:hAnsi="Times New Roman" w:cs="Times New Roman"/>
          <w:b/>
          <w:bCs/>
          <w:sz w:val="24"/>
          <w:szCs w:val="24"/>
        </w:rPr>
        <w:t>юстиції України</w:t>
      </w:r>
      <w:r w:rsidRPr="00351F49">
        <w:rPr>
          <w:rFonts w:ascii="Times New Roman" w:hAnsi="Times New Roman" w:cs="Times New Roman"/>
          <w:sz w:val="24"/>
          <w:szCs w:val="24"/>
        </w:rPr>
        <w:br/>
      </w:r>
      <w:r w:rsidRPr="00351F49">
        <w:rPr>
          <w:rFonts w:ascii="Times New Roman" w:hAnsi="Times New Roman" w:cs="Times New Roman"/>
          <w:b/>
          <w:bCs/>
          <w:sz w:val="24"/>
          <w:szCs w:val="24"/>
        </w:rPr>
        <w:t>09 червня 2023 р.</w:t>
      </w:r>
      <w:r w:rsidRPr="00351F49">
        <w:rPr>
          <w:rFonts w:ascii="Times New Roman" w:hAnsi="Times New Roman" w:cs="Times New Roman"/>
          <w:sz w:val="24"/>
          <w:szCs w:val="24"/>
        </w:rPr>
        <w:br/>
      </w:r>
      <w:r w:rsidRPr="00351F49">
        <w:rPr>
          <w:rFonts w:ascii="Times New Roman" w:hAnsi="Times New Roman" w:cs="Times New Roman"/>
          <w:b/>
          <w:bCs/>
          <w:sz w:val="24"/>
          <w:szCs w:val="24"/>
        </w:rPr>
        <w:t>за № 962/40018</w:t>
      </w:r>
    </w:p>
    <w:p w:rsidR="00351F49" w:rsidRPr="00351F49" w:rsidRDefault="00351F49" w:rsidP="00351F49">
      <w:pPr>
        <w:jc w:val="center"/>
        <w:rPr>
          <w:rFonts w:ascii="Times New Roman" w:hAnsi="Times New Roman" w:cs="Times New Roman"/>
          <w:sz w:val="24"/>
          <w:szCs w:val="24"/>
        </w:rPr>
      </w:pPr>
      <w:r w:rsidRPr="00351F49">
        <w:rPr>
          <w:rFonts w:ascii="Times New Roman" w:hAnsi="Times New Roman" w:cs="Times New Roman"/>
          <w:b/>
          <w:bCs/>
          <w:sz w:val="24"/>
          <w:szCs w:val="24"/>
        </w:rPr>
        <w:t>ПОРЯДОК</w:t>
      </w:r>
      <w:r w:rsidRPr="00351F49">
        <w:rPr>
          <w:rFonts w:ascii="Times New Roman" w:hAnsi="Times New Roman" w:cs="Times New Roman"/>
          <w:sz w:val="24"/>
          <w:szCs w:val="24"/>
        </w:rPr>
        <w:br/>
      </w:r>
      <w:r w:rsidRPr="00351F49">
        <w:rPr>
          <w:rFonts w:ascii="Times New Roman" w:hAnsi="Times New Roman" w:cs="Times New Roman"/>
          <w:b/>
          <w:bCs/>
          <w:sz w:val="24"/>
          <w:szCs w:val="24"/>
        </w:rPr>
        <w:t>подання операторами поштового зв’язку звітності та інформації</w:t>
      </w:r>
    </w:p>
    <w:p w:rsidR="00351F49" w:rsidRPr="00351F49" w:rsidRDefault="00351F49" w:rsidP="00351F49">
      <w:pPr>
        <w:jc w:val="both"/>
        <w:rPr>
          <w:rFonts w:ascii="Times New Roman" w:hAnsi="Times New Roman" w:cs="Times New Roman"/>
          <w:sz w:val="24"/>
          <w:szCs w:val="24"/>
        </w:rPr>
      </w:pPr>
      <w:bookmarkStart w:id="13" w:name="n17"/>
      <w:bookmarkEnd w:id="13"/>
      <w:r w:rsidRPr="00351F49">
        <w:rPr>
          <w:rFonts w:ascii="Times New Roman" w:hAnsi="Times New Roman" w:cs="Times New Roman"/>
          <w:b/>
          <w:bCs/>
          <w:sz w:val="24"/>
          <w:szCs w:val="24"/>
        </w:rPr>
        <w:t>I. Загальні положення</w:t>
      </w:r>
    </w:p>
    <w:p w:rsidR="00351F49" w:rsidRPr="00351F49" w:rsidRDefault="00351F49" w:rsidP="00351F49">
      <w:pPr>
        <w:jc w:val="both"/>
        <w:rPr>
          <w:rFonts w:ascii="Times New Roman" w:hAnsi="Times New Roman" w:cs="Times New Roman"/>
          <w:sz w:val="24"/>
          <w:szCs w:val="24"/>
        </w:rPr>
      </w:pPr>
      <w:bookmarkStart w:id="14" w:name="n18"/>
      <w:bookmarkEnd w:id="14"/>
      <w:r w:rsidRPr="00351F49">
        <w:rPr>
          <w:rFonts w:ascii="Times New Roman" w:hAnsi="Times New Roman" w:cs="Times New Roman"/>
          <w:sz w:val="24"/>
          <w:szCs w:val="24"/>
        </w:rPr>
        <w:t>1. Цей Порядок встановлює процедуру подання до Національної комісії, що здійснює державне регулювання у сферах електронних комунікацій, радіочастотного спектра та надання послуг поштового зв’язку, та отримання від операторів поштового зв’язку звітності та інформації, у тому числі такої, що містить фінансово-економічні показники, документи та матеріали їх діяльності, необхідної для виконання НКЕК своїх повноважень, зокрема для моніторингу цін (тарифів) (на універсальні послуги поштового зв’язку, які регулюються НКЕК), моніторингу якості надання послуг поштового зв’язку відповідно до встановлених норм якості та інформацію фінансового характеру, для статистичних та інших звітів, які визначені цим Порядком.</w:t>
      </w:r>
    </w:p>
    <w:p w:rsidR="00351F49" w:rsidRPr="00351F49" w:rsidRDefault="00351F49" w:rsidP="00351F49">
      <w:pPr>
        <w:jc w:val="both"/>
        <w:rPr>
          <w:rFonts w:ascii="Times New Roman" w:hAnsi="Times New Roman" w:cs="Times New Roman"/>
          <w:sz w:val="24"/>
          <w:szCs w:val="24"/>
        </w:rPr>
      </w:pPr>
      <w:bookmarkStart w:id="15" w:name="n19"/>
      <w:bookmarkEnd w:id="15"/>
      <w:r w:rsidRPr="00351F49">
        <w:rPr>
          <w:rFonts w:ascii="Times New Roman" w:hAnsi="Times New Roman" w:cs="Times New Roman"/>
          <w:sz w:val="24"/>
          <w:szCs w:val="24"/>
        </w:rPr>
        <w:t>2. Дія цього Порядку поширюється на всіх операторів поштового зв’язку, що здійснюють діяльність у сфері надання послуг поштового зв’язку на території України.</w:t>
      </w:r>
    </w:p>
    <w:p w:rsidR="00351F49" w:rsidRPr="00B23C22" w:rsidRDefault="00351F49" w:rsidP="00351F49">
      <w:pPr>
        <w:jc w:val="both"/>
        <w:rPr>
          <w:rFonts w:ascii="Times New Roman" w:hAnsi="Times New Roman" w:cs="Times New Roman"/>
          <w:sz w:val="24"/>
          <w:szCs w:val="24"/>
        </w:rPr>
      </w:pPr>
      <w:bookmarkStart w:id="16" w:name="n20"/>
      <w:bookmarkEnd w:id="16"/>
      <w:r w:rsidRPr="00351F49">
        <w:rPr>
          <w:rFonts w:ascii="Times New Roman" w:hAnsi="Times New Roman" w:cs="Times New Roman"/>
          <w:sz w:val="24"/>
          <w:szCs w:val="24"/>
        </w:rPr>
        <w:t xml:space="preserve">3. Суб’єкти господарювання, які мають намір здійснювати господарську діяльність у сфері надання послуг поштового зв’язку, подають до НКЕК повідомлення про початок здійснення такої діяльності. Внесення відомостей до єдиного державного реєстру операторів поштового зв’язку здійснюється відповідно до Закону України від 03 листопада 2022 </w:t>
      </w:r>
      <w:r w:rsidRPr="00B23C22">
        <w:rPr>
          <w:rFonts w:ascii="Times New Roman" w:hAnsi="Times New Roman" w:cs="Times New Roman"/>
          <w:sz w:val="24"/>
          <w:szCs w:val="24"/>
        </w:rPr>
        <w:t>року </w:t>
      </w:r>
      <w:hyperlink r:id="rId19" w:tgtFrame="_blank" w:history="1">
        <w:r w:rsidRPr="00B23C22">
          <w:rPr>
            <w:rStyle w:val="a3"/>
            <w:rFonts w:ascii="Times New Roman" w:hAnsi="Times New Roman" w:cs="Times New Roman"/>
            <w:color w:val="auto"/>
            <w:sz w:val="24"/>
            <w:szCs w:val="24"/>
          </w:rPr>
          <w:t>№ 2722-IX</w:t>
        </w:r>
      </w:hyperlink>
      <w:r w:rsidRPr="00B23C22">
        <w:rPr>
          <w:rFonts w:ascii="Times New Roman" w:hAnsi="Times New Roman" w:cs="Times New Roman"/>
          <w:sz w:val="24"/>
          <w:szCs w:val="24"/>
        </w:rPr>
        <w:t> «Про поштовий зв’язок» за формою та змістом, встановленими НКЕК.</w:t>
      </w:r>
      <w:bookmarkStart w:id="17" w:name="_GoBack"/>
      <w:bookmarkEnd w:id="17"/>
    </w:p>
    <w:p w:rsidR="00351F49" w:rsidRPr="00351F49" w:rsidRDefault="00351F49" w:rsidP="00351F49">
      <w:pPr>
        <w:jc w:val="both"/>
        <w:rPr>
          <w:rFonts w:ascii="Times New Roman" w:hAnsi="Times New Roman" w:cs="Times New Roman"/>
          <w:sz w:val="24"/>
          <w:szCs w:val="24"/>
        </w:rPr>
      </w:pPr>
      <w:bookmarkStart w:id="18" w:name="n21"/>
      <w:bookmarkEnd w:id="18"/>
      <w:r w:rsidRPr="00351F49">
        <w:rPr>
          <w:rFonts w:ascii="Times New Roman" w:hAnsi="Times New Roman" w:cs="Times New Roman"/>
          <w:sz w:val="24"/>
          <w:szCs w:val="24"/>
        </w:rPr>
        <w:t>Усі оператори поштового зв’язку, які внесені до єдиного державного реєстру операторів поштового зв’язку, безоплатно подають до НКЕК квартальну та річну звітність державною мовою в обсягах, формах та в строки, визначені цим Порядком.</w:t>
      </w:r>
    </w:p>
    <w:p w:rsidR="00351F49" w:rsidRPr="00351F49" w:rsidRDefault="00351F49" w:rsidP="00351F49">
      <w:pPr>
        <w:jc w:val="both"/>
        <w:rPr>
          <w:rFonts w:ascii="Times New Roman" w:hAnsi="Times New Roman" w:cs="Times New Roman"/>
          <w:sz w:val="24"/>
          <w:szCs w:val="24"/>
        </w:rPr>
      </w:pPr>
      <w:bookmarkStart w:id="19" w:name="n22"/>
      <w:bookmarkEnd w:id="19"/>
      <w:r w:rsidRPr="00351F49">
        <w:rPr>
          <w:rFonts w:ascii="Times New Roman" w:hAnsi="Times New Roman" w:cs="Times New Roman"/>
          <w:sz w:val="24"/>
          <w:szCs w:val="24"/>
        </w:rPr>
        <w:t>4. Оператор поштового зв’язку у разі припинення діяльності у сфері надання послуг поштового зв’язку зобов’язаний подати звітність за останній звітний період до дня припинення такої діяльності.</w:t>
      </w:r>
    </w:p>
    <w:p w:rsidR="00351F49" w:rsidRPr="00351F49" w:rsidRDefault="00351F49" w:rsidP="00351F49">
      <w:pPr>
        <w:jc w:val="both"/>
        <w:rPr>
          <w:rFonts w:ascii="Times New Roman" w:hAnsi="Times New Roman" w:cs="Times New Roman"/>
          <w:sz w:val="24"/>
          <w:szCs w:val="24"/>
        </w:rPr>
      </w:pPr>
      <w:bookmarkStart w:id="20" w:name="n23"/>
      <w:bookmarkEnd w:id="20"/>
      <w:r w:rsidRPr="00351F49">
        <w:rPr>
          <w:rFonts w:ascii="Times New Roman" w:hAnsi="Times New Roman" w:cs="Times New Roman"/>
          <w:sz w:val="24"/>
          <w:szCs w:val="24"/>
        </w:rPr>
        <w:lastRenderedPageBreak/>
        <w:t>5. Запит надається в письмовій та/або електронній формі за підписом Голови НКЕК або уповноваженої ним особи та містить вичерпні (крім запитів за зверненнями споживачів послуг та громадян, які не є споживачами послуг) вимоги щодо обсягів та строків надання інформації. Запит не може містити вимоги надання інформації, передбаченої до заповнення у квартальній та річній звітності, що надається відповідно до пункту 3 цього розділу.</w:t>
      </w:r>
    </w:p>
    <w:p w:rsidR="00351F49" w:rsidRPr="00351F49" w:rsidRDefault="00351F49" w:rsidP="00351F49">
      <w:pPr>
        <w:jc w:val="both"/>
        <w:rPr>
          <w:rFonts w:ascii="Times New Roman" w:hAnsi="Times New Roman" w:cs="Times New Roman"/>
          <w:sz w:val="24"/>
          <w:szCs w:val="24"/>
        </w:rPr>
      </w:pPr>
      <w:bookmarkStart w:id="21" w:name="n24"/>
      <w:bookmarkEnd w:id="21"/>
      <w:r w:rsidRPr="00351F49">
        <w:rPr>
          <w:rFonts w:ascii="Times New Roman" w:hAnsi="Times New Roman" w:cs="Times New Roman"/>
          <w:sz w:val="24"/>
          <w:szCs w:val="24"/>
        </w:rPr>
        <w:t>Запит до операторів поштового зв’язку про надання інформації має бути обґрунтованим, містити інформацію про мету, з якою вона буде використовуватись, підстави витребування інформації.</w:t>
      </w:r>
    </w:p>
    <w:p w:rsidR="00351F49" w:rsidRPr="00351F49" w:rsidRDefault="00351F49" w:rsidP="00351F49">
      <w:pPr>
        <w:jc w:val="both"/>
        <w:rPr>
          <w:rFonts w:ascii="Times New Roman" w:hAnsi="Times New Roman" w:cs="Times New Roman"/>
          <w:sz w:val="24"/>
          <w:szCs w:val="24"/>
        </w:rPr>
      </w:pPr>
      <w:bookmarkStart w:id="22" w:name="n25"/>
      <w:bookmarkEnd w:id="22"/>
      <w:r w:rsidRPr="00351F49">
        <w:rPr>
          <w:rFonts w:ascii="Times New Roman" w:hAnsi="Times New Roman" w:cs="Times New Roman"/>
          <w:sz w:val="24"/>
          <w:szCs w:val="24"/>
        </w:rPr>
        <w:t>6. Оператори поштового зв’язку при поданні звітності та інформації зобов’язані вказувати достовірні та об’єктивні дані про себе та свою діяльність у сфері надання послуг поштового зв’язку.</w:t>
      </w:r>
    </w:p>
    <w:p w:rsidR="00351F49" w:rsidRPr="00351F49" w:rsidRDefault="00351F49" w:rsidP="00351F49">
      <w:pPr>
        <w:jc w:val="both"/>
        <w:rPr>
          <w:rFonts w:ascii="Times New Roman" w:hAnsi="Times New Roman" w:cs="Times New Roman"/>
          <w:sz w:val="24"/>
          <w:szCs w:val="24"/>
        </w:rPr>
      </w:pPr>
      <w:bookmarkStart w:id="23" w:name="n26"/>
      <w:bookmarkEnd w:id="23"/>
      <w:r w:rsidRPr="00351F49">
        <w:rPr>
          <w:rFonts w:ascii="Times New Roman" w:hAnsi="Times New Roman" w:cs="Times New Roman"/>
          <w:sz w:val="24"/>
          <w:szCs w:val="24"/>
        </w:rPr>
        <w:t xml:space="preserve">7. Результати аналізу наданої операторами поштового зв’язку звітності та інформації розміщуються щоквартально на офіційному </w:t>
      </w:r>
      <w:proofErr w:type="spellStart"/>
      <w:r w:rsidRPr="00351F49">
        <w:rPr>
          <w:rFonts w:ascii="Times New Roman" w:hAnsi="Times New Roman" w:cs="Times New Roman"/>
          <w:sz w:val="24"/>
          <w:szCs w:val="24"/>
        </w:rPr>
        <w:t>вебсайті</w:t>
      </w:r>
      <w:proofErr w:type="spellEnd"/>
      <w:r w:rsidRPr="00351F49">
        <w:rPr>
          <w:rFonts w:ascii="Times New Roman" w:hAnsi="Times New Roman" w:cs="Times New Roman"/>
          <w:sz w:val="24"/>
          <w:szCs w:val="24"/>
        </w:rPr>
        <w:t xml:space="preserve"> НКЕК у рубриці «Поштові послуги», узагальнено та знеособлено.</w:t>
      </w:r>
    </w:p>
    <w:p w:rsidR="00351F49" w:rsidRPr="00351F49" w:rsidRDefault="00351F49" w:rsidP="00351F49">
      <w:pPr>
        <w:jc w:val="both"/>
        <w:rPr>
          <w:rFonts w:ascii="Times New Roman" w:hAnsi="Times New Roman" w:cs="Times New Roman"/>
          <w:sz w:val="24"/>
          <w:szCs w:val="24"/>
        </w:rPr>
      </w:pPr>
      <w:bookmarkStart w:id="24" w:name="n27"/>
      <w:bookmarkEnd w:id="24"/>
      <w:r w:rsidRPr="00351F49">
        <w:rPr>
          <w:rFonts w:ascii="Times New Roman" w:hAnsi="Times New Roman" w:cs="Times New Roman"/>
          <w:b/>
          <w:bCs/>
          <w:sz w:val="24"/>
          <w:szCs w:val="24"/>
        </w:rPr>
        <w:t>II. Процедура подання операторами поштового зв’язку звітності та інформації</w:t>
      </w:r>
    </w:p>
    <w:p w:rsidR="00351F49" w:rsidRPr="00351F49" w:rsidRDefault="00351F49" w:rsidP="00351F49">
      <w:pPr>
        <w:jc w:val="both"/>
        <w:rPr>
          <w:rFonts w:ascii="Times New Roman" w:hAnsi="Times New Roman" w:cs="Times New Roman"/>
          <w:sz w:val="24"/>
          <w:szCs w:val="24"/>
        </w:rPr>
      </w:pPr>
      <w:bookmarkStart w:id="25" w:name="n28"/>
      <w:bookmarkEnd w:id="25"/>
      <w:r w:rsidRPr="00351F49">
        <w:rPr>
          <w:rFonts w:ascii="Times New Roman" w:hAnsi="Times New Roman" w:cs="Times New Roman"/>
          <w:sz w:val="24"/>
          <w:szCs w:val="24"/>
        </w:rPr>
        <w:t>1. Оператори поштового зв’язку зобов’язані надавати НКЕК звітність в обсягах, формах та в строки, визначені цим Порядком.</w:t>
      </w:r>
    </w:p>
    <w:p w:rsidR="00351F49" w:rsidRPr="00351F49" w:rsidRDefault="00351F49" w:rsidP="00351F49">
      <w:pPr>
        <w:jc w:val="both"/>
        <w:rPr>
          <w:rFonts w:ascii="Times New Roman" w:hAnsi="Times New Roman" w:cs="Times New Roman"/>
          <w:sz w:val="24"/>
          <w:szCs w:val="24"/>
        </w:rPr>
      </w:pPr>
      <w:bookmarkStart w:id="26" w:name="n29"/>
      <w:bookmarkEnd w:id="26"/>
      <w:r w:rsidRPr="00351F49">
        <w:rPr>
          <w:rFonts w:ascii="Times New Roman" w:hAnsi="Times New Roman" w:cs="Times New Roman"/>
          <w:sz w:val="24"/>
          <w:szCs w:val="24"/>
        </w:rPr>
        <w:t>Інформація на запит повинна відповідати змісту запиту та надаватись у строки, визначені цим Порядком.</w:t>
      </w:r>
    </w:p>
    <w:p w:rsidR="00351F49" w:rsidRPr="00351F49" w:rsidRDefault="00351F49" w:rsidP="00351F49">
      <w:pPr>
        <w:jc w:val="both"/>
        <w:rPr>
          <w:rFonts w:ascii="Times New Roman" w:hAnsi="Times New Roman" w:cs="Times New Roman"/>
          <w:sz w:val="24"/>
          <w:szCs w:val="24"/>
        </w:rPr>
      </w:pPr>
      <w:bookmarkStart w:id="27" w:name="n30"/>
      <w:bookmarkEnd w:id="27"/>
      <w:r w:rsidRPr="00351F49">
        <w:rPr>
          <w:rFonts w:ascii="Times New Roman" w:hAnsi="Times New Roman" w:cs="Times New Roman"/>
          <w:sz w:val="24"/>
          <w:szCs w:val="24"/>
        </w:rPr>
        <w:t>2. Оператори поштового зв’язку зобов’язані надавати звітність та інформацію НКЕК в такі строки:</w:t>
      </w:r>
    </w:p>
    <w:p w:rsidR="00351F49" w:rsidRPr="00351F49" w:rsidRDefault="00351F49" w:rsidP="00351F49">
      <w:pPr>
        <w:jc w:val="both"/>
        <w:rPr>
          <w:rFonts w:ascii="Times New Roman" w:hAnsi="Times New Roman" w:cs="Times New Roman"/>
          <w:sz w:val="24"/>
          <w:szCs w:val="24"/>
        </w:rPr>
      </w:pPr>
      <w:bookmarkStart w:id="28" w:name="n31"/>
      <w:bookmarkEnd w:id="28"/>
      <w:r w:rsidRPr="00351F49">
        <w:rPr>
          <w:rFonts w:ascii="Times New Roman" w:hAnsi="Times New Roman" w:cs="Times New Roman"/>
          <w:sz w:val="24"/>
          <w:szCs w:val="24"/>
        </w:rPr>
        <w:t>квартальну звітність - не пізніше ніж 20 числа місяця, наступного за звітним періодом;</w:t>
      </w:r>
    </w:p>
    <w:p w:rsidR="00351F49" w:rsidRPr="00351F49" w:rsidRDefault="00351F49" w:rsidP="00351F49">
      <w:pPr>
        <w:jc w:val="both"/>
        <w:rPr>
          <w:rFonts w:ascii="Times New Roman" w:hAnsi="Times New Roman" w:cs="Times New Roman"/>
          <w:sz w:val="24"/>
          <w:szCs w:val="24"/>
        </w:rPr>
      </w:pPr>
      <w:bookmarkStart w:id="29" w:name="n32"/>
      <w:bookmarkEnd w:id="29"/>
      <w:r w:rsidRPr="00351F49">
        <w:rPr>
          <w:rFonts w:ascii="Times New Roman" w:hAnsi="Times New Roman" w:cs="Times New Roman"/>
          <w:sz w:val="24"/>
          <w:szCs w:val="24"/>
        </w:rPr>
        <w:t>звітність за підсумками року - не пізніше ніж 18 лютого року, наступного за звітним;</w:t>
      </w:r>
    </w:p>
    <w:p w:rsidR="00351F49" w:rsidRPr="00351F49" w:rsidRDefault="00351F49" w:rsidP="00351F49">
      <w:pPr>
        <w:jc w:val="both"/>
        <w:rPr>
          <w:rFonts w:ascii="Times New Roman" w:hAnsi="Times New Roman" w:cs="Times New Roman"/>
          <w:sz w:val="24"/>
          <w:szCs w:val="24"/>
        </w:rPr>
      </w:pPr>
      <w:bookmarkStart w:id="30" w:name="n33"/>
      <w:bookmarkEnd w:id="30"/>
      <w:r w:rsidRPr="00351F49">
        <w:rPr>
          <w:rFonts w:ascii="Times New Roman" w:hAnsi="Times New Roman" w:cs="Times New Roman"/>
          <w:sz w:val="24"/>
          <w:szCs w:val="24"/>
        </w:rPr>
        <w:t>інформацію, яка необхідна для моніторингу цін (тарифів) (на універсальні послуги поштового зв’язку, які регулюються НКЕК), моніторингу якості надання послуг поштового зв’язку відповідно до встановлених норм якості та інформацію фінансового характеру, для статистичних та інших звітів, не пізніше ніж протягом 30 календарних днів з дати отримання запиту, якщо інше не передбачено законодавством;</w:t>
      </w:r>
    </w:p>
    <w:p w:rsidR="00351F49" w:rsidRPr="00351F49" w:rsidRDefault="00351F49" w:rsidP="00351F49">
      <w:pPr>
        <w:jc w:val="both"/>
        <w:rPr>
          <w:rFonts w:ascii="Times New Roman" w:hAnsi="Times New Roman" w:cs="Times New Roman"/>
          <w:sz w:val="24"/>
          <w:szCs w:val="24"/>
        </w:rPr>
      </w:pPr>
      <w:bookmarkStart w:id="31" w:name="n34"/>
      <w:bookmarkEnd w:id="31"/>
      <w:r w:rsidRPr="00351F49">
        <w:rPr>
          <w:rFonts w:ascii="Times New Roman" w:hAnsi="Times New Roman" w:cs="Times New Roman"/>
          <w:sz w:val="24"/>
          <w:szCs w:val="24"/>
        </w:rPr>
        <w:t>інформацію для розгляду звернень споживачів - не пізніше ніж за 14 календарних днів з дати отримання запиту, якщо інше не вказано у запиті НКЕК.</w:t>
      </w:r>
    </w:p>
    <w:p w:rsidR="00351F49" w:rsidRPr="00351F49" w:rsidRDefault="00351F49" w:rsidP="00351F49">
      <w:pPr>
        <w:jc w:val="both"/>
        <w:rPr>
          <w:rFonts w:ascii="Times New Roman" w:hAnsi="Times New Roman" w:cs="Times New Roman"/>
          <w:sz w:val="24"/>
          <w:szCs w:val="24"/>
        </w:rPr>
      </w:pPr>
      <w:bookmarkStart w:id="32" w:name="n35"/>
      <w:bookmarkEnd w:id="32"/>
      <w:r w:rsidRPr="00351F49">
        <w:rPr>
          <w:rFonts w:ascii="Times New Roman" w:hAnsi="Times New Roman" w:cs="Times New Roman"/>
          <w:sz w:val="24"/>
          <w:szCs w:val="24"/>
        </w:rPr>
        <w:t>3. Звітність у частині фінансово-економічних показників складається операторами поштового зв’язку наростаючим підсумком з початку року станом на кінець останнього дня звітного періоду, показники вказуються з округленням до двох знаків після коми. Кількісні показники вказуються станом на останню дату звітного періоду.</w:t>
      </w:r>
    </w:p>
    <w:p w:rsidR="00351F49" w:rsidRPr="00351F49" w:rsidRDefault="00351F49" w:rsidP="00351F49">
      <w:pPr>
        <w:jc w:val="both"/>
        <w:rPr>
          <w:rFonts w:ascii="Times New Roman" w:hAnsi="Times New Roman" w:cs="Times New Roman"/>
          <w:sz w:val="24"/>
          <w:szCs w:val="24"/>
        </w:rPr>
      </w:pPr>
      <w:bookmarkStart w:id="33" w:name="n36"/>
      <w:bookmarkEnd w:id="33"/>
      <w:r w:rsidRPr="00351F49">
        <w:rPr>
          <w:rFonts w:ascii="Times New Roman" w:hAnsi="Times New Roman" w:cs="Times New Roman"/>
          <w:sz w:val="24"/>
          <w:szCs w:val="24"/>
        </w:rPr>
        <w:t>Усі показники зазначаються в одиницях виміру, вказаних у формах звітності. У рядках, де відсутні дані для заповнення, ставиться прочерк.</w:t>
      </w:r>
    </w:p>
    <w:p w:rsidR="00351F49" w:rsidRPr="00351F49" w:rsidRDefault="00351F49" w:rsidP="00351F49">
      <w:pPr>
        <w:jc w:val="both"/>
        <w:rPr>
          <w:rFonts w:ascii="Times New Roman" w:hAnsi="Times New Roman" w:cs="Times New Roman"/>
          <w:sz w:val="24"/>
          <w:szCs w:val="24"/>
        </w:rPr>
      </w:pPr>
      <w:bookmarkStart w:id="34" w:name="n37"/>
      <w:bookmarkEnd w:id="34"/>
      <w:r w:rsidRPr="00351F49">
        <w:rPr>
          <w:rFonts w:ascii="Times New Roman" w:hAnsi="Times New Roman" w:cs="Times New Roman"/>
          <w:sz w:val="24"/>
          <w:szCs w:val="24"/>
        </w:rPr>
        <w:lastRenderedPageBreak/>
        <w:t>4. Якщо останній день строку надання звітності та інформації припадає на вихідний, святковий або інший неробочий день, то останнім днем надання звітності та інформації вважається перший після нього робочий день.</w:t>
      </w:r>
    </w:p>
    <w:p w:rsidR="00351F49" w:rsidRPr="00351F49" w:rsidRDefault="00351F49" w:rsidP="00351F49">
      <w:pPr>
        <w:jc w:val="both"/>
        <w:rPr>
          <w:rFonts w:ascii="Times New Roman" w:hAnsi="Times New Roman" w:cs="Times New Roman"/>
          <w:sz w:val="24"/>
          <w:szCs w:val="24"/>
        </w:rPr>
      </w:pPr>
      <w:bookmarkStart w:id="35" w:name="n38"/>
      <w:bookmarkEnd w:id="35"/>
      <w:r w:rsidRPr="00351F49">
        <w:rPr>
          <w:rFonts w:ascii="Times New Roman" w:hAnsi="Times New Roman" w:cs="Times New Roman"/>
          <w:sz w:val="24"/>
          <w:szCs w:val="24"/>
        </w:rPr>
        <w:t>5. Оператори поштового зв’язку до початку функціонування електронної регуляторної платформи подають звітність та інформацію на запит НКЕК в електронній, а в разі її відсутності в паперовій формі.</w:t>
      </w:r>
    </w:p>
    <w:p w:rsidR="00351F49" w:rsidRPr="00351F49" w:rsidRDefault="00351F49" w:rsidP="00351F49">
      <w:pPr>
        <w:jc w:val="both"/>
        <w:rPr>
          <w:rFonts w:ascii="Times New Roman" w:hAnsi="Times New Roman" w:cs="Times New Roman"/>
          <w:sz w:val="24"/>
          <w:szCs w:val="24"/>
        </w:rPr>
      </w:pPr>
      <w:bookmarkStart w:id="36" w:name="n39"/>
      <w:bookmarkEnd w:id="36"/>
      <w:r w:rsidRPr="00351F49">
        <w:rPr>
          <w:rFonts w:ascii="Times New Roman" w:hAnsi="Times New Roman" w:cs="Times New Roman"/>
          <w:sz w:val="24"/>
          <w:szCs w:val="24"/>
        </w:rPr>
        <w:t>6. Звітність в електронній формі подається операторами поштового зв’язку на електронну адресу kabmin_doc@nkrzi.gov.ua з накладенням кваліфікованого електронного підпису відповідно до вимог законодавства у сфері електронних довірчих послуг.</w:t>
      </w:r>
    </w:p>
    <w:p w:rsidR="00351F49" w:rsidRPr="00351F49" w:rsidRDefault="00351F49" w:rsidP="00351F49">
      <w:pPr>
        <w:jc w:val="both"/>
        <w:rPr>
          <w:rFonts w:ascii="Times New Roman" w:hAnsi="Times New Roman" w:cs="Times New Roman"/>
          <w:sz w:val="24"/>
          <w:szCs w:val="24"/>
        </w:rPr>
      </w:pPr>
      <w:bookmarkStart w:id="37" w:name="n40"/>
      <w:bookmarkEnd w:id="37"/>
      <w:r w:rsidRPr="00351F49">
        <w:rPr>
          <w:rFonts w:ascii="Times New Roman" w:hAnsi="Times New Roman" w:cs="Times New Roman"/>
          <w:sz w:val="24"/>
          <w:szCs w:val="24"/>
        </w:rPr>
        <w:t>7. Повнота і достовірність звітності підтверджуються кваліфікованим електронним підписом з дотриманням вимог законодавства у сфері електронних довірчих послуг керівника оператора поштового зв’язку або уповноваженої ним особи.</w:t>
      </w:r>
    </w:p>
    <w:p w:rsidR="00351F49" w:rsidRPr="00351F49" w:rsidRDefault="00351F49" w:rsidP="00351F49">
      <w:pPr>
        <w:jc w:val="both"/>
        <w:rPr>
          <w:rFonts w:ascii="Times New Roman" w:hAnsi="Times New Roman" w:cs="Times New Roman"/>
          <w:sz w:val="24"/>
          <w:szCs w:val="24"/>
        </w:rPr>
      </w:pPr>
      <w:bookmarkStart w:id="38" w:name="n41"/>
      <w:bookmarkEnd w:id="38"/>
      <w:r w:rsidRPr="00351F49">
        <w:rPr>
          <w:rFonts w:ascii="Times New Roman" w:hAnsi="Times New Roman" w:cs="Times New Roman"/>
          <w:sz w:val="24"/>
          <w:szCs w:val="24"/>
        </w:rPr>
        <w:t>8. Датою надання звітності в електронному вигляді вважається дата реєстрації у структурному підрозділі, який забезпечує організацію діловодства в НКЕК.</w:t>
      </w:r>
    </w:p>
    <w:p w:rsidR="00351F49" w:rsidRPr="00351F49" w:rsidRDefault="00351F49" w:rsidP="00351F49">
      <w:pPr>
        <w:jc w:val="both"/>
        <w:rPr>
          <w:rFonts w:ascii="Times New Roman" w:hAnsi="Times New Roman" w:cs="Times New Roman"/>
          <w:sz w:val="24"/>
          <w:szCs w:val="24"/>
        </w:rPr>
      </w:pPr>
      <w:bookmarkStart w:id="39" w:name="n42"/>
      <w:bookmarkEnd w:id="39"/>
      <w:r w:rsidRPr="00351F49">
        <w:rPr>
          <w:rFonts w:ascii="Times New Roman" w:hAnsi="Times New Roman" w:cs="Times New Roman"/>
          <w:sz w:val="24"/>
          <w:szCs w:val="24"/>
        </w:rPr>
        <w:t>9. Інформація на запит НКЕК в електронній формі подається на електронну адресу kabmin_doc@nkrzi.gov.ua з накладенням кваліфікованого електронного підпису відповідно до вимог законодавства у сфері електронних довірчих послуг.</w:t>
      </w:r>
    </w:p>
    <w:p w:rsidR="00351F49" w:rsidRPr="00351F49" w:rsidRDefault="00351F49" w:rsidP="00351F49">
      <w:pPr>
        <w:jc w:val="both"/>
        <w:rPr>
          <w:rFonts w:ascii="Times New Roman" w:hAnsi="Times New Roman" w:cs="Times New Roman"/>
          <w:sz w:val="24"/>
          <w:szCs w:val="24"/>
        </w:rPr>
      </w:pPr>
      <w:bookmarkStart w:id="40" w:name="n43"/>
      <w:bookmarkEnd w:id="40"/>
      <w:r w:rsidRPr="00351F49">
        <w:rPr>
          <w:rFonts w:ascii="Times New Roman" w:hAnsi="Times New Roman" w:cs="Times New Roman"/>
          <w:sz w:val="24"/>
          <w:szCs w:val="24"/>
        </w:rPr>
        <w:t>Датою надання інформації в електронному вигляді вважається дата реєстрації у структурному підрозділі, який забезпечує організацію діловодства в НКЕК.</w:t>
      </w:r>
    </w:p>
    <w:p w:rsidR="00351F49" w:rsidRPr="00351F49" w:rsidRDefault="00351F49" w:rsidP="00351F49">
      <w:pPr>
        <w:jc w:val="both"/>
        <w:rPr>
          <w:rFonts w:ascii="Times New Roman" w:hAnsi="Times New Roman" w:cs="Times New Roman"/>
          <w:sz w:val="24"/>
          <w:szCs w:val="24"/>
        </w:rPr>
      </w:pPr>
      <w:bookmarkStart w:id="41" w:name="n44"/>
      <w:bookmarkEnd w:id="41"/>
      <w:r w:rsidRPr="00351F49">
        <w:rPr>
          <w:rFonts w:ascii="Times New Roman" w:hAnsi="Times New Roman" w:cs="Times New Roman"/>
          <w:sz w:val="24"/>
          <w:szCs w:val="24"/>
        </w:rPr>
        <w:t>10. Звітність в паперовій формі надається НКЕК з супровідним листом на бланку оператора поштового зв’язку (за наявності), в якому наводиться перелік додатків із зазначенням кількості аркушів кожного. Супровідний лист та звітність підписується окремо керівником оператора поштового зв’язку або уповноваженою ним особою.</w:t>
      </w:r>
    </w:p>
    <w:p w:rsidR="00351F49" w:rsidRPr="00351F49" w:rsidRDefault="00351F49" w:rsidP="00351F49">
      <w:pPr>
        <w:jc w:val="both"/>
        <w:rPr>
          <w:rFonts w:ascii="Times New Roman" w:hAnsi="Times New Roman" w:cs="Times New Roman"/>
          <w:sz w:val="24"/>
          <w:szCs w:val="24"/>
        </w:rPr>
      </w:pPr>
      <w:bookmarkStart w:id="42" w:name="n45"/>
      <w:bookmarkEnd w:id="42"/>
      <w:r w:rsidRPr="00351F49">
        <w:rPr>
          <w:rFonts w:ascii="Times New Roman" w:hAnsi="Times New Roman" w:cs="Times New Roman"/>
          <w:sz w:val="24"/>
          <w:szCs w:val="24"/>
        </w:rPr>
        <w:t>11. У разі подання звітності в паперовій формі вона надсилається реєстрованим поштовим відправленням або поштовим відправленням з оголошеною цінністю з описом вкладення та з повідомленням про вручення, доставляється кур’єрською службою доставки кореспонденції або надається уповноваженою особою оператора поштового зв’язку.</w:t>
      </w:r>
    </w:p>
    <w:p w:rsidR="00351F49" w:rsidRPr="00351F49" w:rsidRDefault="00351F49" w:rsidP="00351F49">
      <w:pPr>
        <w:jc w:val="both"/>
        <w:rPr>
          <w:rFonts w:ascii="Times New Roman" w:hAnsi="Times New Roman" w:cs="Times New Roman"/>
          <w:sz w:val="24"/>
          <w:szCs w:val="24"/>
        </w:rPr>
      </w:pPr>
      <w:bookmarkStart w:id="43" w:name="n46"/>
      <w:bookmarkEnd w:id="43"/>
      <w:r w:rsidRPr="00351F49">
        <w:rPr>
          <w:rFonts w:ascii="Times New Roman" w:hAnsi="Times New Roman" w:cs="Times New Roman"/>
          <w:sz w:val="24"/>
          <w:szCs w:val="24"/>
        </w:rPr>
        <w:t>У разі подання звітності через уповноважену особу оператора поштового зв’язку структурний підрозділ НКЕК, що підготував такий запит, робить відмітку про дату її надходження на копії супровідного листа, що повертається уповноваженій особі оператора поштового зв’язку. Звітність у паперовій формі, отримана уповноваженим працівником НКЕК під особистий підпис, передається до структурного підрозділу, який забезпечує організацію діловодства в НКЕК для подальшої реєстрації не пізніше ніж на наступний робочий день.</w:t>
      </w:r>
    </w:p>
    <w:p w:rsidR="00351F49" w:rsidRPr="00351F49" w:rsidRDefault="00351F49" w:rsidP="00351F49">
      <w:pPr>
        <w:jc w:val="both"/>
        <w:rPr>
          <w:rFonts w:ascii="Times New Roman" w:hAnsi="Times New Roman" w:cs="Times New Roman"/>
          <w:sz w:val="24"/>
          <w:szCs w:val="24"/>
        </w:rPr>
      </w:pPr>
      <w:bookmarkStart w:id="44" w:name="n47"/>
      <w:bookmarkEnd w:id="44"/>
      <w:r w:rsidRPr="00351F49">
        <w:rPr>
          <w:rFonts w:ascii="Times New Roman" w:hAnsi="Times New Roman" w:cs="Times New Roman"/>
          <w:sz w:val="24"/>
          <w:szCs w:val="24"/>
        </w:rPr>
        <w:t>12. Датою подання звітності в паперовій формі вважається:</w:t>
      </w:r>
    </w:p>
    <w:p w:rsidR="00351F49" w:rsidRPr="00351F49" w:rsidRDefault="00351F49" w:rsidP="00351F49">
      <w:pPr>
        <w:jc w:val="both"/>
        <w:rPr>
          <w:rFonts w:ascii="Times New Roman" w:hAnsi="Times New Roman" w:cs="Times New Roman"/>
          <w:sz w:val="24"/>
          <w:szCs w:val="24"/>
        </w:rPr>
      </w:pPr>
      <w:bookmarkStart w:id="45" w:name="n48"/>
      <w:bookmarkEnd w:id="45"/>
      <w:r w:rsidRPr="00351F49">
        <w:rPr>
          <w:rFonts w:ascii="Times New Roman" w:hAnsi="Times New Roman" w:cs="Times New Roman"/>
          <w:sz w:val="24"/>
          <w:szCs w:val="24"/>
        </w:rPr>
        <w:t>у разі надсилання поштою - дата, зазначена на поштовому штемпелі оператора поштового зв’язку;</w:t>
      </w:r>
    </w:p>
    <w:p w:rsidR="00351F49" w:rsidRPr="00351F49" w:rsidRDefault="00351F49" w:rsidP="00351F49">
      <w:pPr>
        <w:jc w:val="both"/>
        <w:rPr>
          <w:rFonts w:ascii="Times New Roman" w:hAnsi="Times New Roman" w:cs="Times New Roman"/>
          <w:sz w:val="24"/>
          <w:szCs w:val="24"/>
        </w:rPr>
      </w:pPr>
      <w:bookmarkStart w:id="46" w:name="n49"/>
      <w:bookmarkEnd w:id="46"/>
      <w:r w:rsidRPr="00351F49">
        <w:rPr>
          <w:rFonts w:ascii="Times New Roman" w:hAnsi="Times New Roman" w:cs="Times New Roman"/>
          <w:sz w:val="24"/>
          <w:szCs w:val="24"/>
        </w:rPr>
        <w:lastRenderedPageBreak/>
        <w:t>у разі подання через уповноважену особу оператора поштового зв’язку - дата реєстрації у структурному підрозділі, який забезпечує організацію діловодства в НКЕК.</w:t>
      </w:r>
    </w:p>
    <w:p w:rsidR="00351F49" w:rsidRPr="00351F49" w:rsidRDefault="00351F49" w:rsidP="00351F49">
      <w:pPr>
        <w:jc w:val="both"/>
        <w:rPr>
          <w:rFonts w:ascii="Times New Roman" w:hAnsi="Times New Roman" w:cs="Times New Roman"/>
          <w:sz w:val="24"/>
          <w:szCs w:val="24"/>
        </w:rPr>
      </w:pPr>
      <w:bookmarkStart w:id="47" w:name="n50"/>
      <w:bookmarkEnd w:id="47"/>
      <w:r w:rsidRPr="00351F49">
        <w:rPr>
          <w:rFonts w:ascii="Times New Roman" w:hAnsi="Times New Roman" w:cs="Times New Roman"/>
          <w:sz w:val="24"/>
          <w:szCs w:val="24"/>
        </w:rPr>
        <w:t>13. Інформація в паперовій формі надається НКЕК з супровідним листом на бланку оператора поштового зв’язку (за наявності), в якому наводиться перелік додатків із зазначенням кількості аркушів кожного. Супровідний лист підписується керівником оператора поштового зв’язку або уповноваженою ним особою.</w:t>
      </w:r>
    </w:p>
    <w:p w:rsidR="00351F49" w:rsidRPr="00351F49" w:rsidRDefault="00351F49" w:rsidP="00351F49">
      <w:pPr>
        <w:jc w:val="both"/>
        <w:rPr>
          <w:rFonts w:ascii="Times New Roman" w:hAnsi="Times New Roman" w:cs="Times New Roman"/>
          <w:sz w:val="24"/>
          <w:szCs w:val="24"/>
        </w:rPr>
      </w:pPr>
      <w:bookmarkStart w:id="48" w:name="n51"/>
      <w:bookmarkEnd w:id="48"/>
      <w:r w:rsidRPr="00351F49">
        <w:rPr>
          <w:rFonts w:ascii="Times New Roman" w:hAnsi="Times New Roman" w:cs="Times New Roman"/>
          <w:sz w:val="24"/>
          <w:szCs w:val="24"/>
        </w:rPr>
        <w:t>14. У разі подання інформації в паперовій формі вона надсилається реєстрованим поштовим відправленням або поштовим відправленням з оголошеною цінністю з описом вкладення та з повідомленням про вручення, доставляється кур’єрською службою доставки кореспонденції або надається уповноваженою особою оператора поштового зв’язку.</w:t>
      </w:r>
    </w:p>
    <w:p w:rsidR="00351F49" w:rsidRPr="00351F49" w:rsidRDefault="00351F49" w:rsidP="00351F49">
      <w:pPr>
        <w:jc w:val="both"/>
        <w:rPr>
          <w:rFonts w:ascii="Times New Roman" w:hAnsi="Times New Roman" w:cs="Times New Roman"/>
          <w:sz w:val="24"/>
          <w:szCs w:val="24"/>
        </w:rPr>
      </w:pPr>
      <w:bookmarkStart w:id="49" w:name="n52"/>
      <w:bookmarkEnd w:id="49"/>
      <w:r w:rsidRPr="00351F49">
        <w:rPr>
          <w:rFonts w:ascii="Times New Roman" w:hAnsi="Times New Roman" w:cs="Times New Roman"/>
          <w:sz w:val="24"/>
          <w:szCs w:val="24"/>
        </w:rPr>
        <w:t>У разі подання інформації через уповноважену особу оператора поштового зв’язку структурний підрозділ НКЕК, що підготував такий запит, робить відмітку про дату її надходження на копії супровідного листа, що повертається уповноваженій особі оператора поштового зв’язку. Інформація у паперовій формі, отримана уповноваженим працівником НКЕК під особистий підпис передається до структурного підрозділу, який забезпечує організацію діловодства в НКЕК для подальшої реєстрації не пізніше ніж на наступний робочий день.</w:t>
      </w:r>
    </w:p>
    <w:p w:rsidR="00351F49" w:rsidRPr="00351F49" w:rsidRDefault="00351F49" w:rsidP="00351F49">
      <w:pPr>
        <w:jc w:val="both"/>
        <w:rPr>
          <w:rFonts w:ascii="Times New Roman" w:hAnsi="Times New Roman" w:cs="Times New Roman"/>
          <w:sz w:val="24"/>
          <w:szCs w:val="24"/>
        </w:rPr>
      </w:pPr>
      <w:bookmarkStart w:id="50" w:name="n53"/>
      <w:bookmarkEnd w:id="50"/>
      <w:r w:rsidRPr="00351F49">
        <w:rPr>
          <w:rFonts w:ascii="Times New Roman" w:hAnsi="Times New Roman" w:cs="Times New Roman"/>
          <w:sz w:val="24"/>
          <w:szCs w:val="24"/>
        </w:rPr>
        <w:t>15. Датою подання інформації в паперовій формі вважається:</w:t>
      </w:r>
    </w:p>
    <w:p w:rsidR="00351F49" w:rsidRPr="00351F49" w:rsidRDefault="00351F49" w:rsidP="00351F49">
      <w:pPr>
        <w:jc w:val="both"/>
        <w:rPr>
          <w:rFonts w:ascii="Times New Roman" w:hAnsi="Times New Roman" w:cs="Times New Roman"/>
          <w:sz w:val="24"/>
          <w:szCs w:val="24"/>
        </w:rPr>
      </w:pPr>
      <w:bookmarkStart w:id="51" w:name="n54"/>
      <w:bookmarkEnd w:id="51"/>
      <w:r w:rsidRPr="00351F49">
        <w:rPr>
          <w:rFonts w:ascii="Times New Roman" w:hAnsi="Times New Roman" w:cs="Times New Roman"/>
          <w:sz w:val="24"/>
          <w:szCs w:val="24"/>
        </w:rPr>
        <w:t>у разі надсилання поштою - дата, зазначена на поштовому штемпелі оператора поштового зв’язку;</w:t>
      </w:r>
    </w:p>
    <w:p w:rsidR="00351F49" w:rsidRPr="00351F49" w:rsidRDefault="00351F49" w:rsidP="00351F49">
      <w:pPr>
        <w:jc w:val="both"/>
        <w:rPr>
          <w:rFonts w:ascii="Times New Roman" w:hAnsi="Times New Roman" w:cs="Times New Roman"/>
          <w:sz w:val="24"/>
          <w:szCs w:val="24"/>
        </w:rPr>
      </w:pPr>
      <w:bookmarkStart w:id="52" w:name="n55"/>
      <w:bookmarkEnd w:id="52"/>
      <w:r w:rsidRPr="00351F49">
        <w:rPr>
          <w:rFonts w:ascii="Times New Roman" w:hAnsi="Times New Roman" w:cs="Times New Roman"/>
          <w:sz w:val="24"/>
          <w:szCs w:val="24"/>
        </w:rPr>
        <w:t>у разі подання через уповноважену особу оператора поштового зв’язку - дата реєстрації у структурному підрозділі, який забезпечує організацію діловодства в НКЕК.</w:t>
      </w:r>
    </w:p>
    <w:p w:rsidR="00351F49" w:rsidRPr="00351F49" w:rsidRDefault="00351F49" w:rsidP="00351F49">
      <w:pPr>
        <w:jc w:val="both"/>
        <w:rPr>
          <w:rFonts w:ascii="Times New Roman" w:hAnsi="Times New Roman" w:cs="Times New Roman"/>
          <w:sz w:val="24"/>
          <w:szCs w:val="24"/>
        </w:rPr>
      </w:pPr>
      <w:bookmarkStart w:id="53" w:name="n56"/>
      <w:bookmarkEnd w:id="53"/>
      <w:r w:rsidRPr="00351F49">
        <w:rPr>
          <w:rFonts w:ascii="Times New Roman" w:hAnsi="Times New Roman" w:cs="Times New Roman"/>
          <w:sz w:val="24"/>
          <w:szCs w:val="24"/>
        </w:rPr>
        <w:t>16. У разі виявлення помилки у документі обов’язкової звітності НКЕК упродовж десяти робочих днів повідомляє оператора поштового зв’язку про необхідність її виправлення у строк до п’яти робочих днів з дня отримання повідомлення.</w:t>
      </w:r>
    </w:p>
    <w:p w:rsidR="00351F49" w:rsidRPr="00351F49" w:rsidRDefault="00351F49" w:rsidP="00351F49">
      <w:pPr>
        <w:jc w:val="both"/>
        <w:rPr>
          <w:rFonts w:ascii="Times New Roman" w:hAnsi="Times New Roman" w:cs="Times New Roman"/>
          <w:sz w:val="24"/>
          <w:szCs w:val="24"/>
        </w:rPr>
      </w:pPr>
      <w:bookmarkStart w:id="54" w:name="n57"/>
      <w:bookmarkEnd w:id="54"/>
      <w:r w:rsidRPr="00351F49">
        <w:rPr>
          <w:rFonts w:ascii="Times New Roman" w:hAnsi="Times New Roman" w:cs="Times New Roman"/>
          <w:sz w:val="24"/>
          <w:szCs w:val="24"/>
        </w:rPr>
        <w:t>17. Оператор поштового зв’язку протягом п’яти робочих днів з дати отримання повідомлення повинен усунути порушення та надати звітність повторно.</w:t>
      </w:r>
    </w:p>
    <w:p w:rsidR="00351F49" w:rsidRPr="00351F49" w:rsidRDefault="00351F49" w:rsidP="00351F49">
      <w:pPr>
        <w:jc w:val="both"/>
        <w:rPr>
          <w:rFonts w:ascii="Times New Roman" w:hAnsi="Times New Roman" w:cs="Times New Roman"/>
          <w:sz w:val="24"/>
          <w:szCs w:val="24"/>
        </w:rPr>
      </w:pPr>
      <w:bookmarkStart w:id="55" w:name="n58"/>
      <w:bookmarkEnd w:id="55"/>
      <w:proofErr w:type="spellStart"/>
      <w:r w:rsidRPr="00351F49">
        <w:rPr>
          <w:rFonts w:ascii="Times New Roman" w:hAnsi="Times New Roman" w:cs="Times New Roman"/>
          <w:sz w:val="24"/>
          <w:szCs w:val="24"/>
        </w:rPr>
        <w:t>Невиправлення</w:t>
      </w:r>
      <w:proofErr w:type="spellEnd"/>
      <w:r w:rsidRPr="00351F49">
        <w:rPr>
          <w:rFonts w:ascii="Times New Roman" w:hAnsi="Times New Roman" w:cs="Times New Roman"/>
          <w:sz w:val="24"/>
          <w:szCs w:val="24"/>
        </w:rPr>
        <w:t xml:space="preserve"> помилки у встановлений строк є підставою для проведення позапланового заходу державного нагляду (контролю).</w:t>
      </w:r>
    </w:p>
    <w:p w:rsidR="00351F49" w:rsidRPr="00351F49" w:rsidRDefault="00351F49" w:rsidP="00351F49">
      <w:pPr>
        <w:jc w:val="both"/>
        <w:rPr>
          <w:rFonts w:ascii="Times New Roman" w:hAnsi="Times New Roman" w:cs="Times New Roman"/>
          <w:sz w:val="24"/>
          <w:szCs w:val="24"/>
        </w:rPr>
      </w:pPr>
      <w:bookmarkStart w:id="56" w:name="n59"/>
      <w:bookmarkEnd w:id="56"/>
      <w:r w:rsidRPr="00351F49">
        <w:rPr>
          <w:rFonts w:ascii="Times New Roman" w:hAnsi="Times New Roman" w:cs="Times New Roman"/>
          <w:sz w:val="24"/>
          <w:szCs w:val="24"/>
        </w:rPr>
        <w:t>18. У разі самостійного виявлення операторами поштового зв’язку помилок у раніше поданій звітності вони зобов’язані протягом місяця з дати надання такої звітності надати виправлену форму звітності до НКЕК у спосіб визначений цим Порядком.</w:t>
      </w:r>
    </w:p>
    <w:p w:rsidR="00351F49" w:rsidRPr="00351F49" w:rsidRDefault="00351F49" w:rsidP="00351F49">
      <w:pPr>
        <w:ind w:right="4819"/>
        <w:jc w:val="both"/>
        <w:rPr>
          <w:rFonts w:ascii="Times New Roman" w:hAnsi="Times New Roman" w:cs="Times New Roman"/>
          <w:sz w:val="24"/>
          <w:szCs w:val="24"/>
        </w:rPr>
      </w:pPr>
      <w:bookmarkStart w:id="57" w:name="n60"/>
      <w:bookmarkEnd w:id="57"/>
      <w:r w:rsidRPr="00351F49">
        <w:rPr>
          <w:rFonts w:ascii="Times New Roman" w:hAnsi="Times New Roman" w:cs="Times New Roman"/>
          <w:b/>
          <w:bCs/>
          <w:sz w:val="24"/>
          <w:szCs w:val="24"/>
        </w:rPr>
        <w:t>Начальник відділу</w:t>
      </w:r>
      <w:r w:rsidRPr="00351F49">
        <w:rPr>
          <w:rFonts w:ascii="Times New Roman" w:hAnsi="Times New Roman" w:cs="Times New Roman"/>
          <w:sz w:val="24"/>
          <w:szCs w:val="24"/>
        </w:rPr>
        <w:br/>
      </w:r>
      <w:r w:rsidRPr="00351F49">
        <w:rPr>
          <w:rFonts w:ascii="Times New Roman" w:hAnsi="Times New Roman" w:cs="Times New Roman"/>
          <w:b/>
          <w:bCs/>
          <w:sz w:val="24"/>
          <w:szCs w:val="24"/>
        </w:rPr>
        <w:t>регулювання надання послуг</w:t>
      </w:r>
      <w:r w:rsidRPr="00351F49">
        <w:rPr>
          <w:rFonts w:ascii="Times New Roman" w:hAnsi="Times New Roman" w:cs="Times New Roman"/>
          <w:sz w:val="24"/>
          <w:szCs w:val="24"/>
        </w:rPr>
        <w:br/>
      </w:r>
      <w:r w:rsidRPr="00351F49">
        <w:rPr>
          <w:rFonts w:ascii="Times New Roman" w:hAnsi="Times New Roman" w:cs="Times New Roman"/>
          <w:b/>
          <w:bCs/>
          <w:sz w:val="24"/>
          <w:szCs w:val="24"/>
        </w:rPr>
        <w:t>поштового зв’язку</w:t>
      </w:r>
      <w:r w:rsidRPr="00351F4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1F49">
        <w:rPr>
          <w:rFonts w:ascii="Times New Roman" w:hAnsi="Times New Roman" w:cs="Times New Roman"/>
          <w:b/>
          <w:bCs/>
          <w:sz w:val="24"/>
          <w:szCs w:val="24"/>
        </w:rPr>
        <w:t>С. Пушкаренко</w:t>
      </w:r>
      <w:r w:rsidRPr="00351F49">
        <w:rPr>
          <w:rFonts w:ascii="Times New Roman" w:hAnsi="Times New Roman" w:cs="Times New Roman"/>
          <w:sz w:val="24"/>
          <w:szCs w:val="24"/>
        </w:rPr>
        <w:t xml:space="preserve"> </w:t>
      </w:r>
      <w:r w:rsidR="00B23C22">
        <w:rPr>
          <w:rFonts w:ascii="Times New Roman" w:hAnsi="Times New Roman" w:cs="Times New Roman"/>
          <w:sz w:val="24"/>
          <w:szCs w:val="24"/>
        </w:rPr>
        <w:pict>
          <v:rect id="_x0000_i1026" style="width:0;height:0" o:hrstd="t" o:hrnoshade="t" o:hr="t" fillcolor="black" stroked="f"/>
        </w:pict>
      </w:r>
    </w:p>
    <w:p w:rsidR="00351F49" w:rsidRPr="00351F49" w:rsidRDefault="00351F49" w:rsidP="00351F49">
      <w:pPr>
        <w:jc w:val="right"/>
        <w:rPr>
          <w:rFonts w:ascii="Times New Roman" w:hAnsi="Times New Roman" w:cs="Times New Roman"/>
          <w:sz w:val="24"/>
          <w:szCs w:val="24"/>
        </w:rPr>
      </w:pPr>
      <w:bookmarkStart w:id="58" w:name="n66"/>
      <w:bookmarkStart w:id="59" w:name="n61"/>
      <w:bookmarkStart w:id="60" w:name="n62"/>
      <w:bookmarkEnd w:id="58"/>
      <w:bookmarkEnd w:id="59"/>
      <w:bookmarkEnd w:id="60"/>
      <w:r w:rsidRPr="00351F49">
        <w:rPr>
          <w:rFonts w:ascii="Times New Roman" w:hAnsi="Times New Roman" w:cs="Times New Roman"/>
          <w:b/>
          <w:bCs/>
          <w:sz w:val="24"/>
          <w:szCs w:val="24"/>
        </w:rPr>
        <w:lastRenderedPageBreak/>
        <w:t>ЗАТВЕРДЖЕНО</w:t>
      </w:r>
      <w:r w:rsidRPr="00351F49">
        <w:rPr>
          <w:rFonts w:ascii="Times New Roman" w:hAnsi="Times New Roman" w:cs="Times New Roman"/>
          <w:sz w:val="24"/>
          <w:szCs w:val="24"/>
        </w:rPr>
        <w:br/>
      </w:r>
      <w:r w:rsidRPr="00351F49">
        <w:rPr>
          <w:rFonts w:ascii="Times New Roman" w:hAnsi="Times New Roman" w:cs="Times New Roman"/>
          <w:b/>
          <w:bCs/>
          <w:sz w:val="24"/>
          <w:szCs w:val="24"/>
        </w:rPr>
        <w:t>Постанова Національної комісії,</w:t>
      </w:r>
      <w:r w:rsidRPr="00351F49">
        <w:rPr>
          <w:rFonts w:ascii="Times New Roman" w:hAnsi="Times New Roman" w:cs="Times New Roman"/>
          <w:sz w:val="24"/>
          <w:szCs w:val="24"/>
        </w:rPr>
        <w:br/>
      </w:r>
      <w:r w:rsidRPr="00351F49">
        <w:rPr>
          <w:rFonts w:ascii="Times New Roman" w:hAnsi="Times New Roman" w:cs="Times New Roman"/>
          <w:b/>
          <w:bCs/>
          <w:sz w:val="24"/>
          <w:szCs w:val="24"/>
        </w:rPr>
        <w:t>що здійснює державне</w:t>
      </w:r>
      <w:r w:rsidRPr="00351F49">
        <w:rPr>
          <w:rFonts w:ascii="Times New Roman" w:hAnsi="Times New Roman" w:cs="Times New Roman"/>
          <w:sz w:val="24"/>
          <w:szCs w:val="24"/>
        </w:rPr>
        <w:br/>
      </w:r>
      <w:r w:rsidRPr="00351F49">
        <w:rPr>
          <w:rFonts w:ascii="Times New Roman" w:hAnsi="Times New Roman" w:cs="Times New Roman"/>
          <w:b/>
          <w:bCs/>
          <w:sz w:val="24"/>
          <w:szCs w:val="24"/>
        </w:rPr>
        <w:t>регулювання у сферах</w:t>
      </w:r>
      <w:r w:rsidRPr="00351F49">
        <w:rPr>
          <w:rFonts w:ascii="Times New Roman" w:hAnsi="Times New Roman" w:cs="Times New Roman"/>
          <w:sz w:val="24"/>
          <w:szCs w:val="24"/>
        </w:rPr>
        <w:br/>
      </w:r>
      <w:r w:rsidRPr="00351F49">
        <w:rPr>
          <w:rFonts w:ascii="Times New Roman" w:hAnsi="Times New Roman" w:cs="Times New Roman"/>
          <w:b/>
          <w:bCs/>
          <w:sz w:val="24"/>
          <w:szCs w:val="24"/>
        </w:rPr>
        <w:t>електронних комунікацій,</w:t>
      </w:r>
      <w:r w:rsidRPr="00351F49">
        <w:rPr>
          <w:rFonts w:ascii="Times New Roman" w:hAnsi="Times New Roman" w:cs="Times New Roman"/>
          <w:sz w:val="24"/>
          <w:szCs w:val="24"/>
        </w:rPr>
        <w:br/>
      </w:r>
      <w:r w:rsidRPr="00351F49">
        <w:rPr>
          <w:rFonts w:ascii="Times New Roman" w:hAnsi="Times New Roman" w:cs="Times New Roman"/>
          <w:b/>
          <w:bCs/>
          <w:sz w:val="24"/>
          <w:szCs w:val="24"/>
        </w:rPr>
        <w:t>радіочастотного спектра</w:t>
      </w:r>
      <w:r w:rsidRPr="00351F49">
        <w:rPr>
          <w:rFonts w:ascii="Times New Roman" w:hAnsi="Times New Roman" w:cs="Times New Roman"/>
          <w:sz w:val="24"/>
          <w:szCs w:val="24"/>
        </w:rPr>
        <w:br/>
      </w:r>
      <w:r w:rsidRPr="00351F49">
        <w:rPr>
          <w:rFonts w:ascii="Times New Roman" w:hAnsi="Times New Roman" w:cs="Times New Roman"/>
          <w:b/>
          <w:bCs/>
          <w:sz w:val="24"/>
          <w:szCs w:val="24"/>
        </w:rPr>
        <w:t>та надання послуг</w:t>
      </w:r>
      <w:r w:rsidRPr="00351F49">
        <w:rPr>
          <w:rFonts w:ascii="Times New Roman" w:hAnsi="Times New Roman" w:cs="Times New Roman"/>
          <w:sz w:val="24"/>
          <w:szCs w:val="24"/>
        </w:rPr>
        <w:br/>
      </w:r>
      <w:r w:rsidRPr="00351F49">
        <w:rPr>
          <w:rFonts w:ascii="Times New Roman" w:hAnsi="Times New Roman" w:cs="Times New Roman"/>
          <w:b/>
          <w:bCs/>
          <w:sz w:val="24"/>
          <w:szCs w:val="24"/>
        </w:rPr>
        <w:t>поштового зв’язку</w:t>
      </w:r>
      <w:r w:rsidRPr="00351F49">
        <w:rPr>
          <w:rFonts w:ascii="Times New Roman" w:hAnsi="Times New Roman" w:cs="Times New Roman"/>
          <w:sz w:val="24"/>
          <w:szCs w:val="24"/>
        </w:rPr>
        <w:br/>
      </w:r>
      <w:r w:rsidRPr="00351F49">
        <w:rPr>
          <w:rFonts w:ascii="Times New Roman" w:hAnsi="Times New Roman" w:cs="Times New Roman"/>
          <w:b/>
          <w:bCs/>
          <w:sz w:val="24"/>
          <w:szCs w:val="24"/>
        </w:rPr>
        <w:t>26 квітня 2023 року № 146</w:t>
      </w:r>
    </w:p>
    <w:p w:rsidR="00351F49" w:rsidRPr="00351F49" w:rsidRDefault="00351F49" w:rsidP="00351F49">
      <w:pPr>
        <w:jc w:val="center"/>
        <w:rPr>
          <w:rFonts w:ascii="Times New Roman" w:hAnsi="Times New Roman" w:cs="Times New Roman"/>
          <w:sz w:val="24"/>
          <w:szCs w:val="24"/>
        </w:rPr>
      </w:pPr>
    </w:p>
    <w:p w:rsidR="00351F49" w:rsidRPr="00351F49" w:rsidRDefault="00B23C22" w:rsidP="00351F49">
      <w:pPr>
        <w:jc w:val="center"/>
        <w:rPr>
          <w:rFonts w:ascii="Times New Roman" w:hAnsi="Times New Roman" w:cs="Times New Roman"/>
          <w:sz w:val="24"/>
          <w:szCs w:val="24"/>
        </w:rPr>
      </w:pPr>
      <w:hyperlink r:id="rId20" w:history="1">
        <w:r w:rsidR="00351F49" w:rsidRPr="00351F49">
          <w:rPr>
            <w:rStyle w:val="a3"/>
            <w:rFonts w:ascii="Times New Roman" w:hAnsi="Times New Roman" w:cs="Times New Roman"/>
            <w:b/>
            <w:bCs/>
            <w:color w:val="auto"/>
            <w:sz w:val="24"/>
            <w:szCs w:val="24"/>
          </w:rPr>
          <w:t>РЕГУЛЯТОРНА ЗВІТНІСТЬ</w:t>
        </w:r>
      </w:hyperlink>
      <w:r w:rsidR="00351F49" w:rsidRPr="00351F49">
        <w:rPr>
          <w:rFonts w:ascii="Times New Roman" w:hAnsi="Times New Roman" w:cs="Times New Roman"/>
          <w:sz w:val="24"/>
          <w:szCs w:val="24"/>
        </w:rPr>
        <w:br/>
      </w:r>
      <w:r w:rsidR="00351F49" w:rsidRPr="00351F49">
        <w:rPr>
          <w:rFonts w:ascii="Times New Roman" w:hAnsi="Times New Roman" w:cs="Times New Roman"/>
          <w:b/>
          <w:bCs/>
          <w:sz w:val="24"/>
          <w:szCs w:val="24"/>
        </w:rPr>
        <w:t>ПОШТОВИЙ ЗВ’ЯЗОК</w:t>
      </w:r>
      <w:r w:rsidR="00351F49" w:rsidRPr="00351F49">
        <w:rPr>
          <w:rFonts w:ascii="Times New Roman" w:hAnsi="Times New Roman" w:cs="Times New Roman"/>
          <w:sz w:val="24"/>
          <w:szCs w:val="24"/>
        </w:rPr>
        <w:br/>
      </w:r>
      <w:r w:rsidR="00351F49" w:rsidRPr="00351F49">
        <w:rPr>
          <w:rFonts w:ascii="Times New Roman" w:hAnsi="Times New Roman" w:cs="Times New Roman"/>
          <w:b/>
          <w:bCs/>
          <w:sz w:val="24"/>
          <w:szCs w:val="24"/>
        </w:rPr>
        <w:t>(Форма № 3-П (квартальна))</w:t>
      </w:r>
    </w:p>
    <w:p w:rsidR="00351F49" w:rsidRPr="00351F49" w:rsidRDefault="00351F49" w:rsidP="00351F49">
      <w:pPr>
        <w:jc w:val="right"/>
        <w:rPr>
          <w:rFonts w:ascii="Times New Roman" w:hAnsi="Times New Roman" w:cs="Times New Roman"/>
          <w:sz w:val="24"/>
          <w:szCs w:val="24"/>
        </w:rPr>
      </w:pPr>
      <w:bookmarkStart w:id="61" w:name="n63"/>
      <w:bookmarkStart w:id="62" w:name="n64"/>
      <w:bookmarkEnd w:id="61"/>
      <w:bookmarkEnd w:id="62"/>
      <w:r w:rsidRPr="00351F49">
        <w:rPr>
          <w:rFonts w:ascii="Times New Roman" w:hAnsi="Times New Roman" w:cs="Times New Roman"/>
          <w:b/>
          <w:bCs/>
          <w:sz w:val="24"/>
          <w:szCs w:val="24"/>
        </w:rPr>
        <w:t>ЗАТВЕРДЖЕНО</w:t>
      </w:r>
      <w:r w:rsidRPr="00351F49">
        <w:rPr>
          <w:rFonts w:ascii="Times New Roman" w:hAnsi="Times New Roman" w:cs="Times New Roman"/>
          <w:sz w:val="24"/>
          <w:szCs w:val="24"/>
        </w:rPr>
        <w:br/>
      </w:r>
      <w:r w:rsidRPr="00351F49">
        <w:rPr>
          <w:rFonts w:ascii="Times New Roman" w:hAnsi="Times New Roman" w:cs="Times New Roman"/>
          <w:b/>
          <w:bCs/>
          <w:sz w:val="24"/>
          <w:szCs w:val="24"/>
        </w:rPr>
        <w:t>Постанова Національної комісії,</w:t>
      </w:r>
      <w:r w:rsidRPr="00351F49">
        <w:rPr>
          <w:rFonts w:ascii="Times New Roman" w:hAnsi="Times New Roman" w:cs="Times New Roman"/>
          <w:sz w:val="24"/>
          <w:szCs w:val="24"/>
        </w:rPr>
        <w:br/>
      </w:r>
      <w:r w:rsidRPr="00351F49">
        <w:rPr>
          <w:rFonts w:ascii="Times New Roman" w:hAnsi="Times New Roman" w:cs="Times New Roman"/>
          <w:b/>
          <w:bCs/>
          <w:sz w:val="24"/>
          <w:szCs w:val="24"/>
        </w:rPr>
        <w:t>що здійснює державне</w:t>
      </w:r>
      <w:r w:rsidRPr="00351F49">
        <w:rPr>
          <w:rFonts w:ascii="Times New Roman" w:hAnsi="Times New Roman" w:cs="Times New Roman"/>
          <w:sz w:val="24"/>
          <w:szCs w:val="24"/>
        </w:rPr>
        <w:br/>
      </w:r>
      <w:r w:rsidRPr="00351F49">
        <w:rPr>
          <w:rFonts w:ascii="Times New Roman" w:hAnsi="Times New Roman" w:cs="Times New Roman"/>
          <w:b/>
          <w:bCs/>
          <w:sz w:val="24"/>
          <w:szCs w:val="24"/>
        </w:rPr>
        <w:t>регулювання у сферах</w:t>
      </w:r>
      <w:r w:rsidRPr="00351F49">
        <w:rPr>
          <w:rFonts w:ascii="Times New Roman" w:hAnsi="Times New Roman" w:cs="Times New Roman"/>
          <w:sz w:val="24"/>
          <w:szCs w:val="24"/>
        </w:rPr>
        <w:br/>
      </w:r>
      <w:r w:rsidRPr="00351F49">
        <w:rPr>
          <w:rFonts w:ascii="Times New Roman" w:hAnsi="Times New Roman" w:cs="Times New Roman"/>
          <w:b/>
          <w:bCs/>
          <w:sz w:val="24"/>
          <w:szCs w:val="24"/>
        </w:rPr>
        <w:t>електронних комунікацій,</w:t>
      </w:r>
      <w:r w:rsidRPr="00351F49">
        <w:rPr>
          <w:rFonts w:ascii="Times New Roman" w:hAnsi="Times New Roman" w:cs="Times New Roman"/>
          <w:sz w:val="24"/>
          <w:szCs w:val="24"/>
        </w:rPr>
        <w:br/>
      </w:r>
      <w:r w:rsidRPr="00351F49">
        <w:rPr>
          <w:rFonts w:ascii="Times New Roman" w:hAnsi="Times New Roman" w:cs="Times New Roman"/>
          <w:b/>
          <w:bCs/>
          <w:sz w:val="24"/>
          <w:szCs w:val="24"/>
        </w:rPr>
        <w:t>радіочастотного спектра</w:t>
      </w:r>
      <w:r w:rsidRPr="00351F49">
        <w:rPr>
          <w:rFonts w:ascii="Times New Roman" w:hAnsi="Times New Roman" w:cs="Times New Roman"/>
          <w:sz w:val="24"/>
          <w:szCs w:val="24"/>
        </w:rPr>
        <w:br/>
      </w:r>
      <w:r w:rsidRPr="00351F49">
        <w:rPr>
          <w:rFonts w:ascii="Times New Roman" w:hAnsi="Times New Roman" w:cs="Times New Roman"/>
          <w:b/>
          <w:bCs/>
          <w:sz w:val="24"/>
          <w:szCs w:val="24"/>
        </w:rPr>
        <w:t>та надання послуг</w:t>
      </w:r>
      <w:r w:rsidRPr="00351F49">
        <w:rPr>
          <w:rFonts w:ascii="Times New Roman" w:hAnsi="Times New Roman" w:cs="Times New Roman"/>
          <w:sz w:val="24"/>
          <w:szCs w:val="24"/>
        </w:rPr>
        <w:br/>
      </w:r>
      <w:r w:rsidRPr="00351F49">
        <w:rPr>
          <w:rFonts w:ascii="Times New Roman" w:hAnsi="Times New Roman" w:cs="Times New Roman"/>
          <w:b/>
          <w:bCs/>
          <w:sz w:val="24"/>
          <w:szCs w:val="24"/>
        </w:rPr>
        <w:t>поштового зв’язку</w:t>
      </w:r>
      <w:r w:rsidRPr="00351F49">
        <w:rPr>
          <w:rFonts w:ascii="Times New Roman" w:hAnsi="Times New Roman" w:cs="Times New Roman"/>
          <w:sz w:val="24"/>
          <w:szCs w:val="24"/>
        </w:rPr>
        <w:br/>
      </w:r>
      <w:r w:rsidRPr="00351F49">
        <w:rPr>
          <w:rFonts w:ascii="Times New Roman" w:hAnsi="Times New Roman" w:cs="Times New Roman"/>
          <w:b/>
          <w:bCs/>
          <w:sz w:val="24"/>
          <w:szCs w:val="24"/>
        </w:rPr>
        <w:t>26 квітня 2023 року № 146</w:t>
      </w:r>
    </w:p>
    <w:p w:rsidR="00351F49" w:rsidRPr="00351F49" w:rsidRDefault="00351F49" w:rsidP="00351F49">
      <w:pPr>
        <w:jc w:val="center"/>
        <w:rPr>
          <w:rFonts w:ascii="Times New Roman" w:hAnsi="Times New Roman" w:cs="Times New Roman"/>
          <w:sz w:val="24"/>
          <w:szCs w:val="24"/>
        </w:rPr>
      </w:pPr>
    </w:p>
    <w:p w:rsidR="00351F49" w:rsidRPr="00351F49" w:rsidRDefault="00B23C22" w:rsidP="00351F49">
      <w:pPr>
        <w:jc w:val="center"/>
        <w:rPr>
          <w:rFonts w:ascii="Times New Roman" w:hAnsi="Times New Roman" w:cs="Times New Roman"/>
          <w:sz w:val="24"/>
          <w:szCs w:val="24"/>
        </w:rPr>
      </w:pPr>
      <w:hyperlink r:id="rId21" w:history="1">
        <w:r w:rsidR="00351F49" w:rsidRPr="00351F49">
          <w:rPr>
            <w:rStyle w:val="a3"/>
            <w:rFonts w:ascii="Times New Roman" w:hAnsi="Times New Roman" w:cs="Times New Roman"/>
            <w:b/>
            <w:bCs/>
            <w:color w:val="auto"/>
            <w:sz w:val="24"/>
            <w:szCs w:val="24"/>
          </w:rPr>
          <w:t>РЕГУЛЯТОРНА ЗВІТНІСТЬ</w:t>
        </w:r>
      </w:hyperlink>
      <w:r w:rsidR="00351F49" w:rsidRPr="00351F49">
        <w:rPr>
          <w:rFonts w:ascii="Times New Roman" w:hAnsi="Times New Roman" w:cs="Times New Roman"/>
          <w:sz w:val="24"/>
          <w:szCs w:val="24"/>
        </w:rPr>
        <w:br/>
      </w:r>
      <w:r w:rsidR="00351F49" w:rsidRPr="00351F49">
        <w:rPr>
          <w:rFonts w:ascii="Times New Roman" w:hAnsi="Times New Roman" w:cs="Times New Roman"/>
          <w:b/>
          <w:bCs/>
          <w:sz w:val="24"/>
          <w:szCs w:val="24"/>
        </w:rPr>
        <w:t>ПОШТОВИЙ ЗВ’ЯЗОК</w:t>
      </w:r>
      <w:r w:rsidR="00351F49" w:rsidRPr="00351F49">
        <w:rPr>
          <w:rFonts w:ascii="Times New Roman" w:hAnsi="Times New Roman" w:cs="Times New Roman"/>
          <w:sz w:val="24"/>
          <w:szCs w:val="24"/>
        </w:rPr>
        <w:br/>
      </w:r>
      <w:r w:rsidR="00351F49" w:rsidRPr="00351F49">
        <w:rPr>
          <w:rFonts w:ascii="Times New Roman" w:hAnsi="Times New Roman" w:cs="Times New Roman"/>
          <w:b/>
          <w:bCs/>
          <w:sz w:val="24"/>
          <w:szCs w:val="24"/>
        </w:rPr>
        <w:t>(Форма № 3-П (річна))</w:t>
      </w:r>
    </w:p>
    <w:p w:rsidR="00202E02" w:rsidRPr="00351F49" w:rsidRDefault="00202E02"/>
    <w:sectPr w:rsidR="00202E02" w:rsidRPr="00351F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7C"/>
    <w:rsid w:val="00202E02"/>
    <w:rsid w:val="0024557C"/>
    <w:rsid w:val="00351F49"/>
    <w:rsid w:val="007002EB"/>
    <w:rsid w:val="00875938"/>
    <w:rsid w:val="00AD13BD"/>
    <w:rsid w:val="00B23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1F49"/>
    <w:rPr>
      <w:color w:val="0000FF" w:themeColor="hyperlink"/>
      <w:u w:val="single"/>
    </w:rPr>
  </w:style>
  <w:style w:type="paragraph" w:styleId="a4">
    <w:name w:val="Balloon Text"/>
    <w:basedOn w:val="a"/>
    <w:link w:val="a5"/>
    <w:uiPriority w:val="99"/>
    <w:semiHidden/>
    <w:unhideWhenUsed/>
    <w:rsid w:val="00351F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1F49"/>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1F49"/>
    <w:rPr>
      <w:color w:val="0000FF" w:themeColor="hyperlink"/>
      <w:u w:val="single"/>
    </w:rPr>
  </w:style>
  <w:style w:type="paragraph" w:styleId="a4">
    <w:name w:val="Balloon Text"/>
    <w:basedOn w:val="a"/>
    <w:link w:val="a5"/>
    <w:uiPriority w:val="99"/>
    <w:semiHidden/>
    <w:unhideWhenUsed/>
    <w:rsid w:val="00351F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1F49"/>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52655">
      <w:bodyDiv w:val="1"/>
      <w:marLeft w:val="0"/>
      <w:marRight w:val="0"/>
      <w:marTop w:val="0"/>
      <w:marBottom w:val="0"/>
      <w:divBdr>
        <w:top w:val="none" w:sz="0" w:space="0" w:color="auto"/>
        <w:left w:val="none" w:sz="0" w:space="0" w:color="auto"/>
        <w:bottom w:val="none" w:sz="0" w:space="0" w:color="auto"/>
        <w:right w:val="none" w:sz="0" w:space="0" w:color="auto"/>
      </w:divBdr>
      <w:divsChild>
        <w:div w:id="223299324">
          <w:marLeft w:val="0"/>
          <w:marRight w:val="0"/>
          <w:marTop w:val="150"/>
          <w:marBottom w:val="150"/>
          <w:divBdr>
            <w:top w:val="none" w:sz="0" w:space="0" w:color="auto"/>
            <w:left w:val="none" w:sz="0" w:space="0" w:color="auto"/>
            <w:bottom w:val="none" w:sz="0" w:space="0" w:color="auto"/>
            <w:right w:val="none" w:sz="0" w:space="0" w:color="auto"/>
          </w:divBdr>
        </w:div>
        <w:div w:id="2106883243">
          <w:marLeft w:val="0"/>
          <w:marRight w:val="0"/>
          <w:marTop w:val="0"/>
          <w:marBottom w:val="150"/>
          <w:divBdr>
            <w:top w:val="none" w:sz="0" w:space="0" w:color="auto"/>
            <w:left w:val="none" w:sz="0" w:space="0" w:color="auto"/>
            <w:bottom w:val="none" w:sz="0" w:space="0" w:color="auto"/>
            <w:right w:val="none" w:sz="0" w:space="0" w:color="auto"/>
          </w:divBdr>
        </w:div>
        <w:div w:id="1945725680">
          <w:marLeft w:val="0"/>
          <w:marRight w:val="0"/>
          <w:marTop w:val="0"/>
          <w:marBottom w:val="150"/>
          <w:divBdr>
            <w:top w:val="none" w:sz="0" w:space="0" w:color="auto"/>
            <w:left w:val="none" w:sz="0" w:space="0" w:color="auto"/>
            <w:bottom w:val="none" w:sz="0" w:space="0" w:color="auto"/>
            <w:right w:val="none" w:sz="0" w:space="0" w:color="auto"/>
          </w:divBdr>
        </w:div>
        <w:div w:id="1298412039">
          <w:marLeft w:val="0"/>
          <w:marRight w:val="0"/>
          <w:marTop w:val="0"/>
          <w:marBottom w:val="150"/>
          <w:divBdr>
            <w:top w:val="none" w:sz="0" w:space="0" w:color="auto"/>
            <w:left w:val="none" w:sz="0" w:space="0" w:color="auto"/>
            <w:bottom w:val="none" w:sz="0" w:space="0" w:color="auto"/>
            <w:right w:val="none" w:sz="0" w:space="0" w:color="auto"/>
          </w:divBdr>
        </w:div>
        <w:div w:id="1680497514">
          <w:marLeft w:val="0"/>
          <w:marRight w:val="0"/>
          <w:marTop w:val="0"/>
          <w:marBottom w:val="150"/>
          <w:divBdr>
            <w:top w:val="none" w:sz="0" w:space="0" w:color="auto"/>
            <w:left w:val="none" w:sz="0" w:space="0" w:color="auto"/>
            <w:bottom w:val="none" w:sz="0" w:space="0" w:color="auto"/>
            <w:right w:val="none" w:sz="0" w:space="0" w:color="auto"/>
          </w:divBdr>
        </w:div>
        <w:div w:id="31857954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62-23" TargetMode="External"/><Relationship Id="rId13" Type="http://schemas.openxmlformats.org/officeDocument/2006/relationships/hyperlink" Target="https://zakon.rada.gov.ua/laws/show/z0962-23" TargetMode="External"/><Relationship Id="rId18" Type="http://schemas.openxmlformats.org/officeDocument/2006/relationships/hyperlink" Target="https://zakon.rada.gov.ua/laws/show/z0963-23" TargetMode="External"/><Relationship Id="rId3" Type="http://schemas.openxmlformats.org/officeDocument/2006/relationships/settings" Target="settings.xml"/><Relationship Id="rId21" Type="http://schemas.openxmlformats.org/officeDocument/2006/relationships/hyperlink" Target="https://zakon.rada.gov.ua/laws/file/text/107/f527456n70.docx" TargetMode="External"/><Relationship Id="rId7" Type="http://schemas.openxmlformats.org/officeDocument/2006/relationships/hyperlink" Target="https://zakon.rada.gov.ua/laws/show/z0962-23" TargetMode="External"/><Relationship Id="rId12" Type="http://schemas.openxmlformats.org/officeDocument/2006/relationships/hyperlink" Target="https://zakon.rada.gov.ua/laws/show/z0962-23" TargetMode="External"/><Relationship Id="rId17" Type="http://schemas.openxmlformats.org/officeDocument/2006/relationships/hyperlink" Target="https://zakon.rada.gov.ua/laws/show/z0962-23" TargetMode="External"/><Relationship Id="rId2" Type="http://schemas.microsoft.com/office/2007/relationships/stylesWithEffects" Target="stylesWithEffects.xml"/><Relationship Id="rId16" Type="http://schemas.openxmlformats.org/officeDocument/2006/relationships/hyperlink" Target="https://zakon.rada.gov.ua/laws/show/z0962-23" TargetMode="External"/><Relationship Id="rId20" Type="http://schemas.openxmlformats.org/officeDocument/2006/relationships/hyperlink" Target="https://zakon.rada.gov.ua/laws/file/text/107/f527456n69.docx" TargetMode="External"/><Relationship Id="rId1" Type="http://schemas.openxmlformats.org/officeDocument/2006/relationships/styles" Target="styles.xml"/><Relationship Id="rId6" Type="http://schemas.openxmlformats.org/officeDocument/2006/relationships/hyperlink" Target="https://zakon.rada.gov.ua/laws/show/1971-20" TargetMode="External"/><Relationship Id="rId11" Type="http://schemas.openxmlformats.org/officeDocument/2006/relationships/hyperlink" Target="https://zakon.rada.gov.ua/laws/show/z0962-23" TargetMode="External"/><Relationship Id="rId5" Type="http://schemas.openxmlformats.org/officeDocument/2006/relationships/hyperlink" Target="https://zakon.rada.gov.ua/laws/show/2722-20" TargetMode="External"/><Relationship Id="rId15" Type="http://schemas.openxmlformats.org/officeDocument/2006/relationships/hyperlink" Target="https://zakon.rada.gov.ua/laws/show/z0962-23" TargetMode="External"/><Relationship Id="rId23" Type="http://schemas.openxmlformats.org/officeDocument/2006/relationships/theme" Target="theme/theme1.xml"/><Relationship Id="rId10" Type="http://schemas.openxmlformats.org/officeDocument/2006/relationships/hyperlink" Target="https://zakon.rada.gov.ua/laws/show/z0962-23" TargetMode="External"/><Relationship Id="rId19" Type="http://schemas.openxmlformats.org/officeDocument/2006/relationships/hyperlink" Target="https://zakon.rada.gov.ua/laws/show/2722-20" TargetMode="External"/><Relationship Id="rId4" Type="http://schemas.openxmlformats.org/officeDocument/2006/relationships/webSettings" Target="webSettings.xml"/><Relationship Id="rId9" Type="http://schemas.openxmlformats.org/officeDocument/2006/relationships/hyperlink" Target="https://zakon.rada.gov.ua/laws/show/z0962-23" TargetMode="External"/><Relationship Id="rId14" Type="http://schemas.openxmlformats.org/officeDocument/2006/relationships/hyperlink" Target="https://zakon.rada.gov.ua/laws/show/z0962-2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1956</Words>
  <Characters>11154</Characters>
  <Application>Microsoft Office Word</Application>
  <DocSecurity>0</DocSecurity>
  <Lines>92</Lines>
  <Paragraphs>26</Paragraphs>
  <ScaleCrop>false</ScaleCrop>
  <Company/>
  <LinksUpToDate>false</LinksUpToDate>
  <CharactersWithSpaces>13084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3</cp:revision>
  <dcterms:created xsi:type="dcterms:W3CDTF">2023-07-17T11:40:00Z</dcterms:created>
  <dcterms:modified xsi:type="dcterms:W3CDTF">2023-07-18T06:27:00Z</dcterms:modified>
</cp:coreProperties>
</file>