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690" w:rsidRPr="00FE7690" w:rsidRDefault="00FE7690" w:rsidP="00FE7690">
      <w:pPr>
        <w:jc w:val="center"/>
        <w:rPr>
          <w:rFonts w:ascii="Times New Roman" w:hAnsi="Times New Roman" w:cs="Times New Roman"/>
          <w:b/>
          <w:bCs/>
        </w:rPr>
      </w:pPr>
      <w:r w:rsidRPr="00FE7690">
        <w:rPr>
          <w:rFonts w:ascii="Times New Roman" w:hAnsi="Times New Roman" w:cs="Times New Roman"/>
          <w:b/>
          <w:bCs/>
        </w:rPr>
        <w:t>НАЦІОНАЛЬНА КОМІСІЯ, ЩО ЗДІЙСНЮЄ ДЕРЖАВНЕ РЕГУЛЮВАННЯ У СФЕРАХ ЕЛЕКТРОННИХ КОМУНІКАЦІЙ, РАДІОЧАСТОТНОГО СПЕКТРА ТА НАДАННЯ ПОСЛУГ ПОШТОВОГО ЗВ’ЯЗКУ</w:t>
      </w:r>
    </w:p>
    <w:p w:rsidR="00FE7690" w:rsidRPr="00FE7690" w:rsidRDefault="00FE7690" w:rsidP="00FE7690">
      <w:pPr>
        <w:spacing w:after="0"/>
        <w:jc w:val="center"/>
        <w:rPr>
          <w:rFonts w:ascii="Times New Roman" w:hAnsi="Times New Roman" w:cs="Times New Roman"/>
          <w:b/>
          <w:bCs/>
        </w:rPr>
      </w:pPr>
      <w:r w:rsidRPr="00FE7690">
        <w:rPr>
          <w:rFonts w:ascii="Times New Roman" w:hAnsi="Times New Roman" w:cs="Times New Roman"/>
          <w:b/>
          <w:bCs/>
        </w:rPr>
        <w:t>ПОСТАНОВА</w:t>
      </w:r>
    </w:p>
    <w:p w:rsidR="00FE7690" w:rsidRPr="00FE7690" w:rsidRDefault="00FE7690" w:rsidP="00FE7690">
      <w:pPr>
        <w:spacing w:after="0"/>
        <w:jc w:val="center"/>
        <w:rPr>
          <w:rFonts w:ascii="Times New Roman" w:hAnsi="Times New Roman" w:cs="Times New Roman"/>
          <w:b/>
          <w:bCs/>
        </w:rPr>
      </w:pPr>
      <w:r w:rsidRPr="00FE7690">
        <w:rPr>
          <w:rFonts w:ascii="Times New Roman" w:hAnsi="Times New Roman" w:cs="Times New Roman"/>
          <w:b/>
          <w:bCs/>
        </w:rPr>
        <w:t>11.09.2024  № 481</w:t>
      </w:r>
    </w:p>
    <w:p w:rsidR="00FE7690" w:rsidRPr="00FE7690" w:rsidRDefault="00FE7690" w:rsidP="00FE7690">
      <w:pPr>
        <w:jc w:val="right"/>
        <w:rPr>
          <w:rFonts w:ascii="Times New Roman" w:hAnsi="Times New Roman" w:cs="Times New Roman"/>
          <w:b/>
          <w:bCs/>
        </w:rPr>
      </w:pPr>
      <w:r w:rsidRPr="00FE7690">
        <w:rPr>
          <w:rFonts w:ascii="Times New Roman" w:hAnsi="Times New Roman" w:cs="Times New Roman"/>
          <w:b/>
          <w:bCs/>
        </w:rPr>
        <w:t>Зареєстровано в Міністерстві</w:t>
      </w:r>
      <w:r w:rsidRPr="00FE7690">
        <w:rPr>
          <w:rFonts w:ascii="Times New Roman" w:hAnsi="Times New Roman" w:cs="Times New Roman"/>
        </w:rPr>
        <w:br/>
      </w:r>
      <w:r w:rsidRPr="00FE7690">
        <w:rPr>
          <w:rFonts w:ascii="Times New Roman" w:hAnsi="Times New Roman" w:cs="Times New Roman"/>
          <w:b/>
          <w:bCs/>
        </w:rPr>
        <w:t>юстиції України</w:t>
      </w:r>
      <w:r w:rsidRPr="00FE7690">
        <w:rPr>
          <w:rFonts w:ascii="Times New Roman" w:hAnsi="Times New Roman" w:cs="Times New Roman"/>
        </w:rPr>
        <w:br/>
      </w:r>
      <w:r w:rsidRPr="00FE7690">
        <w:rPr>
          <w:rFonts w:ascii="Times New Roman" w:hAnsi="Times New Roman" w:cs="Times New Roman"/>
          <w:b/>
          <w:bCs/>
        </w:rPr>
        <w:t>23 вересня 2024 р.</w:t>
      </w:r>
      <w:r w:rsidRPr="00FE7690">
        <w:rPr>
          <w:rFonts w:ascii="Times New Roman" w:hAnsi="Times New Roman" w:cs="Times New Roman"/>
        </w:rPr>
        <w:br/>
      </w:r>
      <w:r w:rsidRPr="00FE7690">
        <w:rPr>
          <w:rFonts w:ascii="Times New Roman" w:hAnsi="Times New Roman" w:cs="Times New Roman"/>
          <w:b/>
          <w:bCs/>
        </w:rPr>
        <w:t>за № 1427/42772</w:t>
      </w:r>
    </w:p>
    <w:p w:rsidR="00FE7690" w:rsidRPr="00FE7690" w:rsidRDefault="00FE7690" w:rsidP="00FE7690">
      <w:pPr>
        <w:jc w:val="center"/>
        <w:rPr>
          <w:rFonts w:ascii="Times New Roman" w:hAnsi="Times New Roman" w:cs="Times New Roman"/>
        </w:rPr>
      </w:pPr>
      <w:bookmarkStart w:id="0" w:name="_GoBack"/>
      <w:r w:rsidRPr="00FE7690">
        <w:rPr>
          <w:rFonts w:ascii="Times New Roman" w:hAnsi="Times New Roman" w:cs="Times New Roman"/>
          <w:b/>
          <w:bCs/>
        </w:rPr>
        <w:t>Про затвердження Порядку оприлюднення інформації щодо якості надання електронних комунікаційних послуг</w:t>
      </w:r>
    </w:p>
    <w:p w:rsidR="00FE7690" w:rsidRPr="00FE7690" w:rsidRDefault="00FE7690" w:rsidP="00FE7690">
      <w:pPr>
        <w:jc w:val="both"/>
        <w:rPr>
          <w:rFonts w:ascii="Times New Roman" w:hAnsi="Times New Roman" w:cs="Times New Roman"/>
        </w:rPr>
      </w:pPr>
      <w:bookmarkStart w:id="1" w:name="n5"/>
      <w:bookmarkEnd w:id="1"/>
      <w:bookmarkEnd w:id="0"/>
      <w:r w:rsidRPr="00FE7690">
        <w:rPr>
          <w:rFonts w:ascii="Times New Roman" w:hAnsi="Times New Roman" w:cs="Times New Roman"/>
        </w:rPr>
        <w:t>Відповідно до </w:t>
      </w:r>
      <w:hyperlink r:id="rId5" w:anchor="n2517" w:tgtFrame="_blank" w:history="1">
        <w:r w:rsidRPr="00FE7690">
          <w:rPr>
            <w:rStyle w:val="a3"/>
            <w:rFonts w:ascii="Times New Roman" w:hAnsi="Times New Roman" w:cs="Times New Roman"/>
            <w:color w:val="auto"/>
          </w:rPr>
          <w:t>абзацу третього</w:t>
        </w:r>
      </w:hyperlink>
      <w:r w:rsidRPr="00FE7690">
        <w:rPr>
          <w:rFonts w:ascii="Times New Roman" w:hAnsi="Times New Roman" w:cs="Times New Roman"/>
        </w:rPr>
        <w:t> частини третьої статті 111 Закону України «Про електронні комунікації» Національна комісія, що здійснює державне регулювання у сферах електронних комунікацій, радіочастотного спектра та надання послуг поштового зв’язку, </w:t>
      </w:r>
      <w:r w:rsidRPr="00FE7690">
        <w:rPr>
          <w:rFonts w:ascii="Times New Roman" w:hAnsi="Times New Roman" w:cs="Times New Roman"/>
          <w:b/>
          <w:bCs/>
        </w:rPr>
        <w:t>ПОСТАНОВЛЯЄ:</w:t>
      </w:r>
    </w:p>
    <w:p w:rsidR="00FE7690" w:rsidRPr="00FE7690" w:rsidRDefault="00FE7690" w:rsidP="00FE7690">
      <w:pPr>
        <w:jc w:val="both"/>
        <w:rPr>
          <w:rFonts w:ascii="Times New Roman" w:hAnsi="Times New Roman" w:cs="Times New Roman"/>
        </w:rPr>
      </w:pPr>
      <w:bookmarkStart w:id="2" w:name="n6"/>
      <w:bookmarkEnd w:id="2"/>
      <w:r w:rsidRPr="00FE7690">
        <w:rPr>
          <w:rFonts w:ascii="Times New Roman" w:hAnsi="Times New Roman" w:cs="Times New Roman"/>
        </w:rPr>
        <w:t>1. Затвердити </w:t>
      </w:r>
      <w:hyperlink r:id="rId6" w:anchor="n13" w:history="1">
        <w:r w:rsidRPr="00FE7690">
          <w:rPr>
            <w:rStyle w:val="a3"/>
            <w:rFonts w:ascii="Times New Roman" w:hAnsi="Times New Roman" w:cs="Times New Roman"/>
            <w:color w:val="auto"/>
          </w:rPr>
          <w:t>Порядок оприлюднення інформації щодо якості надання електронних комунікаційних послуг</w:t>
        </w:r>
      </w:hyperlink>
      <w:r w:rsidRPr="00FE7690">
        <w:rPr>
          <w:rFonts w:ascii="Times New Roman" w:hAnsi="Times New Roman" w:cs="Times New Roman"/>
        </w:rPr>
        <w:t>, що додається.</w:t>
      </w:r>
    </w:p>
    <w:p w:rsidR="00FE7690" w:rsidRPr="00FE7690" w:rsidRDefault="00FE7690" w:rsidP="00FE7690">
      <w:pPr>
        <w:jc w:val="both"/>
        <w:rPr>
          <w:rFonts w:ascii="Times New Roman" w:hAnsi="Times New Roman" w:cs="Times New Roman"/>
        </w:rPr>
      </w:pPr>
      <w:bookmarkStart w:id="3" w:name="n7"/>
      <w:bookmarkEnd w:id="3"/>
      <w:r w:rsidRPr="00FE7690">
        <w:rPr>
          <w:rFonts w:ascii="Times New Roman" w:hAnsi="Times New Roman" w:cs="Times New Roman"/>
        </w:rPr>
        <w:t>2. Визнати таким, що втратило чинність, </w:t>
      </w:r>
      <w:hyperlink r:id="rId7" w:tgtFrame="_blank" w:history="1">
        <w:r w:rsidRPr="00FE7690">
          <w:rPr>
            <w:rStyle w:val="a3"/>
            <w:rFonts w:ascii="Times New Roman" w:hAnsi="Times New Roman" w:cs="Times New Roman"/>
            <w:color w:val="auto"/>
          </w:rPr>
          <w:t>рішення Національної комісії з питань регулювання зв’язку України від 15 квітня 2010 року № 174</w:t>
        </w:r>
      </w:hyperlink>
      <w:r w:rsidRPr="00FE7690">
        <w:rPr>
          <w:rFonts w:ascii="Times New Roman" w:hAnsi="Times New Roman" w:cs="Times New Roman"/>
        </w:rPr>
        <w:t> «Про затвердження Положення про якість телекомунікаційних послуг», зареєстроване в Міністерстві юстиції України 23 червня 2010 року за № 429/17724.</w:t>
      </w:r>
    </w:p>
    <w:p w:rsidR="00FE7690" w:rsidRPr="00FE7690" w:rsidRDefault="00FE7690" w:rsidP="00FE7690">
      <w:pPr>
        <w:jc w:val="both"/>
        <w:rPr>
          <w:rFonts w:ascii="Times New Roman" w:hAnsi="Times New Roman" w:cs="Times New Roman"/>
        </w:rPr>
      </w:pPr>
      <w:bookmarkStart w:id="4" w:name="n8"/>
      <w:bookmarkEnd w:id="4"/>
      <w:r w:rsidRPr="00FE7690">
        <w:rPr>
          <w:rFonts w:ascii="Times New Roman" w:hAnsi="Times New Roman" w:cs="Times New Roman"/>
        </w:rPr>
        <w:t>3. Відділу якості електронних комунікаційних послуг в установленому порядку подати цю постанову на державну реєстрацію до Міністерства юстиції України.</w:t>
      </w:r>
    </w:p>
    <w:p w:rsidR="00FE7690" w:rsidRPr="00FE7690" w:rsidRDefault="00FE7690" w:rsidP="00FE7690">
      <w:pPr>
        <w:jc w:val="both"/>
        <w:rPr>
          <w:rFonts w:ascii="Times New Roman" w:hAnsi="Times New Roman" w:cs="Times New Roman"/>
        </w:rPr>
      </w:pPr>
      <w:bookmarkStart w:id="5" w:name="n9"/>
      <w:bookmarkEnd w:id="5"/>
      <w:r w:rsidRPr="00FE7690">
        <w:rPr>
          <w:rFonts w:ascii="Times New Roman" w:hAnsi="Times New Roman" w:cs="Times New Roman"/>
        </w:rPr>
        <w:t>4. Ця постанова набирає чинності з 01 січня 2025 року.</w:t>
      </w:r>
    </w:p>
    <w:p w:rsidR="00FE7690" w:rsidRPr="00FE7690" w:rsidRDefault="00FE7690" w:rsidP="00FE7690">
      <w:pPr>
        <w:jc w:val="both"/>
        <w:rPr>
          <w:rFonts w:ascii="Times New Roman" w:hAnsi="Times New Roman" w:cs="Times New Roman"/>
        </w:rPr>
      </w:pPr>
      <w:bookmarkStart w:id="6" w:name="n10"/>
      <w:bookmarkEnd w:id="6"/>
      <w:r w:rsidRPr="00FE7690">
        <w:rPr>
          <w:rFonts w:ascii="Times New Roman" w:hAnsi="Times New Roman" w:cs="Times New Roman"/>
        </w:rPr>
        <w:pict>
          <v:rect id="_x0000_i1025" style="width:0;height:0" o:hrstd="t" o:hrnoshade="t" o:hr="t" fillcolor="black" stroked="f"/>
        </w:pict>
      </w:r>
    </w:p>
    <w:p w:rsidR="00FE7690" w:rsidRPr="00FE7690" w:rsidRDefault="00FE7690" w:rsidP="00FE7690">
      <w:pPr>
        <w:jc w:val="both"/>
        <w:rPr>
          <w:rFonts w:ascii="Times New Roman" w:hAnsi="Times New Roman" w:cs="Times New Roman"/>
        </w:rPr>
      </w:pPr>
      <w:r w:rsidRPr="00FE7690">
        <w:rPr>
          <w:rFonts w:ascii="Times New Roman" w:hAnsi="Times New Roman" w:cs="Times New Roman"/>
          <w:b/>
          <w:bCs/>
        </w:rPr>
        <w:t>Голова</w:t>
      </w:r>
      <w:r w:rsidRPr="00FE7690">
        <w:rPr>
          <w:rFonts w:ascii="Times New Roman" w:hAnsi="Times New Roman" w:cs="Times New Roman"/>
          <w:b/>
          <w:bCs/>
        </w:rPr>
        <w:t xml:space="preserve">                                                                                                       </w:t>
      </w:r>
      <w:r w:rsidRPr="00FE7690">
        <w:rPr>
          <w:rFonts w:ascii="Times New Roman" w:hAnsi="Times New Roman" w:cs="Times New Roman"/>
          <w:b/>
          <w:bCs/>
        </w:rPr>
        <w:t xml:space="preserve">О. </w:t>
      </w:r>
      <w:proofErr w:type="spellStart"/>
      <w:r w:rsidRPr="00FE7690">
        <w:rPr>
          <w:rFonts w:ascii="Times New Roman" w:hAnsi="Times New Roman" w:cs="Times New Roman"/>
          <w:b/>
          <w:bCs/>
        </w:rPr>
        <w:t>Животовський</w:t>
      </w:r>
      <w:proofErr w:type="spellEnd"/>
    </w:p>
    <w:p w:rsidR="00FE7690" w:rsidRPr="00FE7690" w:rsidRDefault="00FE7690" w:rsidP="00FE7690">
      <w:pPr>
        <w:jc w:val="both"/>
        <w:rPr>
          <w:rFonts w:ascii="Times New Roman" w:hAnsi="Times New Roman" w:cs="Times New Roman"/>
        </w:rPr>
      </w:pPr>
    </w:p>
    <w:p w:rsidR="00FE7690" w:rsidRPr="00FE7690" w:rsidRDefault="00FE7690" w:rsidP="00FE7690">
      <w:pPr>
        <w:jc w:val="both"/>
        <w:rPr>
          <w:rFonts w:ascii="Times New Roman" w:hAnsi="Times New Roman" w:cs="Times New Roman"/>
        </w:rPr>
      </w:pPr>
    </w:p>
    <w:p w:rsidR="00FE7690" w:rsidRPr="00FE7690" w:rsidRDefault="00FE7690" w:rsidP="00FE7690">
      <w:pPr>
        <w:jc w:val="both"/>
        <w:rPr>
          <w:rFonts w:ascii="Times New Roman" w:hAnsi="Times New Roman" w:cs="Times New Roman"/>
        </w:rPr>
      </w:pPr>
    </w:p>
    <w:p w:rsidR="00FE7690" w:rsidRPr="00FE7690" w:rsidRDefault="00FE7690" w:rsidP="00FE7690">
      <w:pPr>
        <w:jc w:val="both"/>
        <w:rPr>
          <w:rFonts w:ascii="Times New Roman" w:hAnsi="Times New Roman" w:cs="Times New Roman"/>
        </w:rPr>
      </w:pPr>
    </w:p>
    <w:p w:rsidR="00FE7690" w:rsidRPr="00FE7690" w:rsidRDefault="00FE7690" w:rsidP="00FE7690">
      <w:pPr>
        <w:jc w:val="both"/>
        <w:rPr>
          <w:rFonts w:ascii="Times New Roman" w:hAnsi="Times New Roman" w:cs="Times New Roman"/>
        </w:rPr>
      </w:pPr>
    </w:p>
    <w:p w:rsidR="00FE7690" w:rsidRPr="00FE7690" w:rsidRDefault="00FE7690" w:rsidP="00FE7690">
      <w:pPr>
        <w:jc w:val="both"/>
        <w:rPr>
          <w:rFonts w:ascii="Times New Roman" w:hAnsi="Times New Roman" w:cs="Times New Roman"/>
        </w:rPr>
      </w:pPr>
    </w:p>
    <w:p w:rsidR="00FE7690" w:rsidRPr="00FE7690" w:rsidRDefault="00FE7690" w:rsidP="00FE7690">
      <w:pPr>
        <w:jc w:val="both"/>
        <w:rPr>
          <w:rFonts w:ascii="Times New Roman" w:hAnsi="Times New Roman" w:cs="Times New Roman"/>
        </w:rPr>
      </w:pPr>
    </w:p>
    <w:p w:rsidR="00FE7690" w:rsidRPr="00FE7690" w:rsidRDefault="00FE7690" w:rsidP="00FE7690">
      <w:pPr>
        <w:jc w:val="both"/>
        <w:rPr>
          <w:rFonts w:ascii="Times New Roman" w:hAnsi="Times New Roman" w:cs="Times New Roman"/>
        </w:rPr>
      </w:pPr>
    </w:p>
    <w:p w:rsidR="00FE7690" w:rsidRPr="00FE7690" w:rsidRDefault="00FE7690" w:rsidP="00FE7690">
      <w:pPr>
        <w:jc w:val="both"/>
        <w:rPr>
          <w:rFonts w:ascii="Times New Roman" w:hAnsi="Times New Roman" w:cs="Times New Roman"/>
        </w:rPr>
      </w:pPr>
    </w:p>
    <w:p w:rsidR="00FE7690" w:rsidRPr="00FE7690" w:rsidRDefault="00FE7690" w:rsidP="00FE7690">
      <w:pPr>
        <w:jc w:val="both"/>
        <w:rPr>
          <w:rFonts w:ascii="Times New Roman" w:hAnsi="Times New Roman" w:cs="Times New Roman"/>
        </w:rPr>
      </w:pPr>
    </w:p>
    <w:p w:rsidR="00FE7690" w:rsidRPr="00FE7690" w:rsidRDefault="00FE7690" w:rsidP="00FE7690">
      <w:pPr>
        <w:jc w:val="both"/>
        <w:rPr>
          <w:rFonts w:ascii="Times New Roman" w:hAnsi="Times New Roman" w:cs="Times New Roman"/>
        </w:rPr>
      </w:pPr>
    </w:p>
    <w:p w:rsidR="00FE7690" w:rsidRPr="00FE7690" w:rsidRDefault="00FE7690" w:rsidP="00FE7690">
      <w:pPr>
        <w:jc w:val="right"/>
        <w:rPr>
          <w:rFonts w:ascii="Times New Roman" w:hAnsi="Times New Roman" w:cs="Times New Roman"/>
          <w:b/>
          <w:bCs/>
        </w:rPr>
      </w:pPr>
      <w:bookmarkStart w:id="7" w:name="n72"/>
      <w:bookmarkStart w:id="8" w:name="n11"/>
      <w:bookmarkStart w:id="9" w:name="n13"/>
      <w:bookmarkEnd w:id="7"/>
      <w:bookmarkEnd w:id="8"/>
      <w:bookmarkEnd w:id="9"/>
      <w:r w:rsidRPr="00FE7690">
        <w:rPr>
          <w:rFonts w:ascii="Times New Roman" w:hAnsi="Times New Roman" w:cs="Times New Roman"/>
          <w:b/>
          <w:bCs/>
        </w:rPr>
        <w:lastRenderedPageBreak/>
        <w:t>ЗАТВЕРДЖЕНО</w:t>
      </w:r>
      <w:r w:rsidRPr="00FE7690">
        <w:rPr>
          <w:rFonts w:ascii="Times New Roman" w:hAnsi="Times New Roman" w:cs="Times New Roman"/>
        </w:rPr>
        <w:br/>
      </w:r>
      <w:r w:rsidRPr="00FE7690">
        <w:rPr>
          <w:rFonts w:ascii="Times New Roman" w:hAnsi="Times New Roman" w:cs="Times New Roman"/>
          <w:b/>
          <w:bCs/>
        </w:rPr>
        <w:t>Постанова Національної</w:t>
      </w:r>
      <w:r w:rsidRPr="00FE7690">
        <w:rPr>
          <w:rFonts w:ascii="Times New Roman" w:hAnsi="Times New Roman" w:cs="Times New Roman"/>
        </w:rPr>
        <w:br/>
      </w:r>
      <w:r w:rsidRPr="00FE7690">
        <w:rPr>
          <w:rFonts w:ascii="Times New Roman" w:hAnsi="Times New Roman" w:cs="Times New Roman"/>
          <w:b/>
          <w:bCs/>
        </w:rPr>
        <w:t>комісії, що здійснює державне</w:t>
      </w:r>
      <w:r w:rsidRPr="00FE7690">
        <w:rPr>
          <w:rFonts w:ascii="Times New Roman" w:hAnsi="Times New Roman" w:cs="Times New Roman"/>
        </w:rPr>
        <w:br/>
      </w:r>
      <w:r w:rsidRPr="00FE7690">
        <w:rPr>
          <w:rFonts w:ascii="Times New Roman" w:hAnsi="Times New Roman" w:cs="Times New Roman"/>
          <w:b/>
          <w:bCs/>
        </w:rPr>
        <w:t>регулювання у сферах</w:t>
      </w:r>
      <w:r w:rsidRPr="00FE7690">
        <w:rPr>
          <w:rFonts w:ascii="Times New Roman" w:hAnsi="Times New Roman" w:cs="Times New Roman"/>
        </w:rPr>
        <w:br/>
      </w:r>
      <w:r w:rsidRPr="00FE7690">
        <w:rPr>
          <w:rFonts w:ascii="Times New Roman" w:hAnsi="Times New Roman" w:cs="Times New Roman"/>
          <w:b/>
          <w:bCs/>
        </w:rPr>
        <w:t>електронних комунікацій,</w:t>
      </w:r>
      <w:r w:rsidRPr="00FE7690">
        <w:rPr>
          <w:rFonts w:ascii="Times New Roman" w:hAnsi="Times New Roman" w:cs="Times New Roman"/>
        </w:rPr>
        <w:br/>
      </w:r>
      <w:r w:rsidRPr="00FE7690">
        <w:rPr>
          <w:rFonts w:ascii="Times New Roman" w:hAnsi="Times New Roman" w:cs="Times New Roman"/>
          <w:b/>
          <w:bCs/>
        </w:rPr>
        <w:t>радіочастотного спектра</w:t>
      </w:r>
      <w:r w:rsidRPr="00FE7690">
        <w:rPr>
          <w:rFonts w:ascii="Times New Roman" w:hAnsi="Times New Roman" w:cs="Times New Roman"/>
        </w:rPr>
        <w:br/>
      </w:r>
      <w:r w:rsidRPr="00FE7690">
        <w:rPr>
          <w:rFonts w:ascii="Times New Roman" w:hAnsi="Times New Roman" w:cs="Times New Roman"/>
          <w:b/>
          <w:bCs/>
        </w:rPr>
        <w:t>та надання послуг</w:t>
      </w:r>
      <w:r w:rsidRPr="00FE7690">
        <w:rPr>
          <w:rFonts w:ascii="Times New Roman" w:hAnsi="Times New Roman" w:cs="Times New Roman"/>
        </w:rPr>
        <w:br/>
      </w:r>
      <w:r w:rsidRPr="00FE7690">
        <w:rPr>
          <w:rFonts w:ascii="Times New Roman" w:hAnsi="Times New Roman" w:cs="Times New Roman"/>
          <w:b/>
          <w:bCs/>
        </w:rPr>
        <w:t>поштового зв’язку</w:t>
      </w:r>
      <w:r w:rsidRPr="00FE7690">
        <w:rPr>
          <w:rFonts w:ascii="Times New Roman" w:hAnsi="Times New Roman" w:cs="Times New Roman"/>
        </w:rPr>
        <w:br/>
      </w:r>
      <w:r w:rsidRPr="00FE7690">
        <w:rPr>
          <w:rFonts w:ascii="Times New Roman" w:hAnsi="Times New Roman" w:cs="Times New Roman"/>
          <w:b/>
          <w:bCs/>
        </w:rPr>
        <w:t>11 вересня 2024 року № 481</w:t>
      </w:r>
    </w:p>
    <w:p w:rsidR="00FE7690" w:rsidRPr="00FE7690" w:rsidRDefault="00FE7690" w:rsidP="00FE7690">
      <w:pPr>
        <w:jc w:val="right"/>
        <w:rPr>
          <w:rFonts w:ascii="Times New Roman" w:hAnsi="Times New Roman" w:cs="Times New Roman"/>
          <w:b/>
          <w:bCs/>
        </w:rPr>
      </w:pPr>
      <w:r w:rsidRPr="00FE7690">
        <w:rPr>
          <w:rFonts w:ascii="Times New Roman" w:hAnsi="Times New Roman" w:cs="Times New Roman"/>
          <w:b/>
          <w:bCs/>
        </w:rPr>
        <w:t>Зареєстровано в Міністерстві</w:t>
      </w:r>
      <w:r w:rsidRPr="00FE7690">
        <w:rPr>
          <w:rFonts w:ascii="Times New Roman" w:hAnsi="Times New Roman" w:cs="Times New Roman"/>
        </w:rPr>
        <w:br/>
      </w:r>
      <w:r w:rsidRPr="00FE7690">
        <w:rPr>
          <w:rFonts w:ascii="Times New Roman" w:hAnsi="Times New Roman" w:cs="Times New Roman"/>
          <w:b/>
          <w:bCs/>
        </w:rPr>
        <w:t>юстиції України</w:t>
      </w:r>
      <w:r w:rsidRPr="00FE7690">
        <w:rPr>
          <w:rFonts w:ascii="Times New Roman" w:hAnsi="Times New Roman" w:cs="Times New Roman"/>
        </w:rPr>
        <w:br/>
      </w:r>
      <w:r w:rsidRPr="00FE7690">
        <w:rPr>
          <w:rFonts w:ascii="Times New Roman" w:hAnsi="Times New Roman" w:cs="Times New Roman"/>
          <w:b/>
          <w:bCs/>
        </w:rPr>
        <w:t>23 вересня 2024 р.</w:t>
      </w:r>
      <w:r w:rsidRPr="00FE7690">
        <w:rPr>
          <w:rFonts w:ascii="Times New Roman" w:hAnsi="Times New Roman" w:cs="Times New Roman"/>
        </w:rPr>
        <w:br/>
      </w:r>
      <w:r w:rsidRPr="00FE7690">
        <w:rPr>
          <w:rFonts w:ascii="Times New Roman" w:hAnsi="Times New Roman" w:cs="Times New Roman"/>
          <w:b/>
          <w:bCs/>
        </w:rPr>
        <w:t>за № 1427/42772</w:t>
      </w:r>
    </w:p>
    <w:p w:rsidR="00FE7690" w:rsidRPr="00FE7690" w:rsidRDefault="00FE7690" w:rsidP="00FE7690">
      <w:pPr>
        <w:jc w:val="center"/>
        <w:rPr>
          <w:rFonts w:ascii="Times New Roman" w:hAnsi="Times New Roman" w:cs="Times New Roman"/>
        </w:rPr>
      </w:pPr>
      <w:r w:rsidRPr="00FE7690">
        <w:rPr>
          <w:rFonts w:ascii="Times New Roman" w:hAnsi="Times New Roman" w:cs="Times New Roman"/>
          <w:b/>
          <w:bCs/>
        </w:rPr>
        <w:t>ПОРЯДОК</w:t>
      </w:r>
      <w:r w:rsidRPr="00FE7690">
        <w:rPr>
          <w:rFonts w:ascii="Times New Roman" w:hAnsi="Times New Roman" w:cs="Times New Roman"/>
        </w:rPr>
        <w:br/>
      </w:r>
      <w:r w:rsidRPr="00FE7690">
        <w:rPr>
          <w:rFonts w:ascii="Times New Roman" w:hAnsi="Times New Roman" w:cs="Times New Roman"/>
          <w:b/>
          <w:bCs/>
        </w:rPr>
        <w:t>оприлюднення інформації щодо якості надання електронних комунікаційних послуг</w:t>
      </w:r>
    </w:p>
    <w:p w:rsidR="00FE7690" w:rsidRPr="00FE7690" w:rsidRDefault="00FE7690" w:rsidP="00FE7690">
      <w:pPr>
        <w:jc w:val="both"/>
        <w:rPr>
          <w:rFonts w:ascii="Times New Roman" w:hAnsi="Times New Roman" w:cs="Times New Roman"/>
        </w:rPr>
      </w:pPr>
      <w:bookmarkStart w:id="10" w:name="n14"/>
      <w:bookmarkEnd w:id="10"/>
      <w:r w:rsidRPr="00FE7690">
        <w:rPr>
          <w:rFonts w:ascii="Times New Roman" w:hAnsi="Times New Roman" w:cs="Times New Roman"/>
          <w:b/>
          <w:bCs/>
        </w:rPr>
        <w:t>I. Загальні положення</w:t>
      </w:r>
    </w:p>
    <w:p w:rsidR="00FE7690" w:rsidRPr="00FE7690" w:rsidRDefault="00FE7690" w:rsidP="00FE7690">
      <w:pPr>
        <w:jc w:val="both"/>
        <w:rPr>
          <w:rFonts w:ascii="Times New Roman" w:hAnsi="Times New Roman" w:cs="Times New Roman"/>
        </w:rPr>
      </w:pPr>
      <w:bookmarkStart w:id="11" w:name="n15"/>
      <w:bookmarkEnd w:id="11"/>
      <w:r w:rsidRPr="00FE7690">
        <w:rPr>
          <w:rFonts w:ascii="Times New Roman" w:hAnsi="Times New Roman" w:cs="Times New Roman"/>
        </w:rPr>
        <w:t>1. Цей Порядок визначає:</w:t>
      </w:r>
    </w:p>
    <w:p w:rsidR="00FE7690" w:rsidRPr="00FE7690" w:rsidRDefault="00FE7690" w:rsidP="00FE7690">
      <w:pPr>
        <w:jc w:val="both"/>
        <w:rPr>
          <w:rFonts w:ascii="Times New Roman" w:hAnsi="Times New Roman" w:cs="Times New Roman"/>
        </w:rPr>
      </w:pPr>
      <w:bookmarkStart w:id="12" w:name="n16"/>
      <w:bookmarkEnd w:id="12"/>
      <w:r w:rsidRPr="00FE7690">
        <w:rPr>
          <w:rFonts w:ascii="Times New Roman" w:hAnsi="Times New Roman" w:cs="Times New Roman"/>
        </w:rPr>
        <w:t>організаційно-правові засади періодичного інформування кінцевих користувачів електронних комунікаційних послуг про рівні якості електронних комунікаційних послуг, які надаються постачальниками електронних комунікаційних послуг;</w:t>
      </w:r>
    </w:p>
    <w:p w:rsidR="00FE7690" w:rsidRPr="00FE7690" w:rsidRDefault="00FE7690" w:rsidP="00FE7690">
      <w:pPr>
        <w:jc w:val="both"/>
        <w:rPr>
          <w:rFonts w:ascii="Times New Roman" w:hAnsi="Times New Roman" w:cs="Times New Roman"/>
        </w:rPr>
      </w:pPr>
      <w:bookmarkStart w:id="13" w:name="n17"/>
      <w:bookmarkEnd w:id="13"/>
      <w:r w:rsidRPr="00FE7690">
        <w:rPr>
          <w:rFonts w:ascii="Times New Roman" w:hAnsi="Times New Roman" w:cs="Times New Roman"/>
        </w:rPr>
        <w:t>перелік інформації про якість електронних комунікаційних послуг, форму та спосіб оприлюднення постачальниками електронних комунікаційних послуг, що надають послугу доступу до Інтернету та/або послугу міжособистісних електронних комунікацій, що надається з використанням ресурсів нумерації (далі - Постачальники).</w:t>
      </w:r>
    </w:p>
    <w:p w:rsidR="00FE7690" w:rsidRPr="00FE7690" w:rsidRDefault="00FE7690" w:rsidP="00FE7690">
      <w:pPr>
        <w:jc w:val="both"/>
        <w:rPr>
          <w:rFonts w:ascii="Times New Roman" w:hAnsi="Times New Roman" w:cs="Times New Roman"/>
        </w:rPr>
      </w:pPr>
      <w:bookmarkStart w:id="14" w:name="n18"/>
      <w:bookmarkEnd w:id="14"/>
      <w:r w:rsidRPr="00FE7690">
        <w:rPr>
          <w:rFonts w:ascii="Times New Roman" w:hAnsi="Times New Roman" w:cs="Times New Roman"/>
        </w:rPr>
        <w:t>2. Терміни у цьому Порядку вживаються у значеннях, наведених в </w:t>
      </w:r>
      <w:hyperlink r:id="rId8" w:tgtFrame="_blank" w:history="1">
        <w:r w:rsidRPr="00FE7690">
          <w:rPr>
            <w:rStyle w:val="a3"/>
            <w:rFonts w:ascii="Times New Roman" w:hAnsi="Times New Roman" w:cs="Times New Roman"/>
            <w:color w:val="auto"/>
          </w:rPr>
          <w:t>Законі України</w:t>
        </w:r>
      </w:hyperlink>
      <w:r w:rsidRPr="00FE7690">
        <w:rPr>
          <w:rFonts w:ascii="Times New Roman" w:hAnsi="Times New Roman" w:cs="Times New Roman"/>
        </w:rPr>
        <w:t> «Про електронні комунікації» та інших нормативно-правових актах, нормативних документах, технічних вимогах (технічних специфікаціях) у сфері електронних комунікацій.</w:t>
      </w:r>
    </w:p>
    <w:p w:rsidR="00FE7690" w:rsidRPr="00FE7690" w:rsidRDefault="00FE7690" w:rsidP="00FE7690">
      <w:pPr>
        <w:jc w:val="both"/>
        <w:rPr>
          <w:rFonts w:ascii="Times New Roman" w:hAnsi="Times New Roman" w:cs="Times New Roman"/>
        </w:rPr>
      </w:pPr>
      <w:bookmarkStart w:id="15" w:name="n19"/>
      <w:bookmarkEnd w:id="15"/>
      <w:r w:rsidRPr="00FE7690">
        <w:rPr>
          <w:rFonts w:ascii="Times New Roman" w:hAnsi="Times New Roman" w:cs="Times New Roman"/>
        </w:rPr>
        <w:t>3. Дія цього Порядку поширюється на Національну комісію, що здійснює державне регулювання у сферах електронних комунікацій, радіочастотного спектра та надання послуг поштового зв’язку, державне підприємство Український державний центр радіочастот та Постачальників.</w:t>
      </w:r>
    </w:p>
    <w:p w:rsidR="00FE7690" w:rsidRPr="00FE7690" w:rsidRDefault="00FE7690" w:rsidP="00FE7690">
      <w:pPr>
        <w:jc w:val="both"/>
        <w:rPr>
          <w:rFonts w:ascii="Times New Roman" w:hAnsi="Times New Roman" w:cs="Times New Roman"/>
        </w:rPr>
      </w:pPr>
      <w:bookmarkStart w:id="16" w:name="n20"/>
      <w:bookmarkEnd w:id="16"/>
      <w:r w:rsidRPr="00FE7690">
        <w:rPr>
          <w:rFonts w:ascii="Times New Roman" w:hAnsi="Times New Roman" w:cs="Times New Roman"/>
        </w:rPr>
        <w:t>4. Інформація щодо показників якості електронних комунікаційних послуг повинна бути актуальною для кінцевих користувачів послуг та регулярно оновлюватися Постачальниками.</w:t>
      </w:r>
    </w:p>
    <w:p w:rsidR="00FE7690" w:rsidRPr="00FE7690" w:rsidRDefault="00FE7690" w:rsidP="00FE7690">
      <w:pPr>
        <w:jc w:val="both"/>
        <w:rPr>
          <w:rFonts w:ascii="Times New Roman" w:hAnsi="Times New Roman" w:cs="Times New Roman"/>
        </w:rPr>
      </w:pPr>
      <w:bookmarkStart w:id="17" w:name="n21"/>
      <w:bookmarkEnd w:id="17"/>
      <w:r w:rsidRPr="00FE7690">
        <w:rPr>
          <w:rFonts w:ascii="Times New Roman" w:hAnsi="Times New Roman" w:cs="Times New Roman"/>
          <w:b/>
          <w:bCs/>
        </w:rPr>
        <w:t>II. Оприлюднення інформації щодо якості електронних комунікаційних послуг</w:t>
      </w:r>
    </w:p>
    <w:p w:rsidR="00FE7690" w:rsidRPr="00FE7690" w:rsidRDefault="00FE7690" w:rsidP="00FE7690">
      <w:pPr>
        <w:jc w:val="both"/>
        <w:rPr>
          <w:rFonts w:ascii="Times New Roman" w:hAnsi="Times New Roman" w:cs="Times New Roman"/>
        </w:rPr>
      </w:pPr>
      <w:bookmarkStart w:id="18" w:name="n22"/>
      <w:bookmarkEnd w:id="18"/>
      <w:r w:rsidRPr="00FE7690">
        <w:rPr>
          <w:rFonts w:ascii="Times New Roman" w:hAnsi="Times New Roman" w:cs="Times New Roman"/>
        </w:rPr>
        <w:t xml:space="preserve">1. Постачальники зобов’язані оприлюднювати на власних </w:t>
      </w:r>
      <w:proofErr w:type="spellStart"/>
      <w:r w:rsidRPr="00FE7690">
        <w:rPr>
          <w:rFonts w:ascii="Times New Roman" w:hAnsi="Times New Roman" w:cs="Times New Roman"/>
        </w:rPr>
        <w:t>вебсайтах</w:t>
      </w:r>
      <w:proofErr w:type="spellEnd"/>
      <w:r w:rsidRPr="00FE7690">
        <w:rPr>
          <w:rFonts w:ascii="Times New Roman" w:hAnsi="Times New Roman" w:cs="Times New Roman"/>
        </w:rPr>
        <w:t xml:space="preserve"> та/або у місцях продажу електронних комунікаційних послуг вичерпну, порівнянну, надійну, зручну для сприйняття та актуальну інформацію щодо якості електронних комунікаційних послуг для кінцевих користувачів за формою згідно з </w:t>
      </w:r>
      <w:hyperlink r:id="rId9" w:anchor="n61" w:history="1">
        <w:r w:rsidRPr="00FE7690">
          <w:rPr>
            <w:rStyle w:val="a3"/>
            <w:rFonts w:ascii="Times New Roman" w:hAnsi="Times New Roman" w:cs="Times New Roman"/>
            <w:color w:val="auto"/>
          </w:rPr>
          <w:t>додатком</w:t>
        </w:r>
      </w:hyperlink>
      <w:r w:rsidRPr="00FE7690">
        <w:rPr>
          <w:rFonts w:ascii="Times New Roman" w:hAnsi="Times New Roman" w:cs="Times New Roman"/>
        </w:rPr>
        <w:t> до цього Порядку.</w:t>
      </w:r>
    </w:p>
    <w:p w:rsidR="00FE7690" w:rsidRPr="00FE7690" w:rsidRDefault="00FE7690" w:rsidP="00FE7690">
      <w:pPr>
        <w:jc w:val="both"/>
        <w:rPr>
          <w:rFonts w:ascii="Times New Roman" w:hAnsi="Times New Roman" w:cs="Times New Roman"/>
        </w:rPr>
      </w:pPr>
      <w:bookmarkStart w:id="19" w:name="n23"/>
      <w:bookmarkEnd w:id="19"/>
      <w:r w:rsidRPr="00FE7690">
        <w:rPr>
          <w:rFonts w:ascii="Times New Roman" w:hAnsi="Times New Roman" w:cs="Times New Roman"/>
        </w:rPr>
        <w:t xml:space="preserve">2. Випробування шляхом вимірювання та/або спостереження щодо відповідності передбачених законодавством параметрів якості електронних комунікаційних послуг повинно здійснюватися Постачальниками під час надання послуг електронних комунікацій не менше ніж один раз на рік, а </w:t>
      </w:r>
      <w:r w:rsidRPr="00FE7690">
        <w:rPr>
          <w:rFonts w:ascii="Times New Roman" w:hAnsi="Times New Roman" w:cs="Times New Roman"/>
        </w:rPr>
        <w:lastRenderedPageBreak/>
        <w:t>протягом дії воєнного стану в Україні здійснення вимірювання та/або спостереження з урахуванням можливого ризику для життя працівників, які здійснюють такі вимірювання.</w:t>
      </w:r>
    </w:p>
    <w:p w:rsidR="00FE7690" w:rsidRPr="00FE7690" w:rsidRDefault="00FE7690" w:rsidP="00FE7690">
      <w:pPr>
        <w:jc w:val="both"/>
        <w:rPr>
          <w:rFonts w:ascii="Times New Roman" w:hAnsi="Times New Roman" w:cs="Times New Roman"/>
        </w:rPr>
      </w:pPr>
      <w:bookmarkStart w:id="20" w:name="n24"/>
      <w:bookmarkEnd w:id="20"/>
      <w:r w:rsidRPr="00FE7690">
        <w:rPr>
          <w:rFonts w:ascii="Times New Roman" w:hAnsi="Times New Roman" w:cs="Times New Roman"/>
        </w:rPr>
        <w:t>Інформація щодо параметрів якості електронних комунікаційних послуг складає:</w:t>
      </w:r>
    </w:p>
    <w:p w:rsidR="00FE7690" w:rsidRPr="00FE7690" w:rsidRDefault="00FE7690" w:rsidP="00FE7690">
      <w:pPr>
        <w:jc w:val="both"/>
        <w:rPr>
          <w:rFonts w:ascii="Times New Roman" w:hAnsi="Times New Roman" w:cs="Times New Roman"/>
        </w:rPr>
      </w:pPr>
      <w:bookmarkStart w:id="21" w:name="n25"/>
      <w:bookmarkEnd w:id="21"/>
      <w:r w:rsidRPr="00FE7690">
        <w:rPr>
          <w:rFonts w:ascii="Times New Roman" w:hAnsi="Times New Roman" w:cs="Times New Roman"/>
        </w:rPr>
        <w:t>1) для постачальників послуг з доступу до електронної комунікаційної мережі:</w:t>
      </w:r>
    </w:p>
    <w:p w:rsidR="00FE7690" w:rsidRPr="00FE7690" w:rsidRDefault="00FE7690" w:rsidP="00FE7690">
      <w:pPr>
        <w:jc w:val="both"/>
        <w:rPr>
          <w:rFonts w:ascii="Times New Roman" w:hAnsi="Times New Roman" w:cs="Times New Roman"/>
        </w:rPr>
      </w:pPr>
      <w:bookmarkStart w:id="22" w:name="n26"/>
      <w:bookmarkEnd w:id="22"/>
      <w:r w:rsidRPr="00FE7690">
        <w:rPr>
          <w:rFonts w:ascii="Times New Roman" w:hAnsi="Times New Roman" w:cs="Times New Roman"/>
        </w:rPr>
        <w:t>час встановлення початкового з’єднання (</w:t>
      </w:r>
      <w:proofErr w:type="spellStart"/>
      <w:r w:rsidRPr="00FE7690">
        <w:rPr>
          <w:rFonts w:ascii="Times New Roman" w:hAnsi="Times New Roman" w:cs="Times New Roman"/>
        </w:rPr>
        <w:t>Supply</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time</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for</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initial</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connection</w:t>
      </w:r>
      <w:proofErr w:type="spellEnd"/>
      <w:r w:rsidRPr="00FE7690">
        <w:rPr>
          <w:rFonts w:ascii="Times New Roman" w:hAnsi="Times New Roman" w:cs="Times New Roman"/>
        </w:rPr>
        <w:t>);</w:t>
      </w:r>
    </w:p>
    <w:p w:rsidR="00FE7690" w:rsidRPr="00FE7690" w:rsidRDefault="00FE7690" w:rsidP="00FE7690">
      <w:pPr>
        <w:jc w:val="both"/>
        <w:rPr>
          <w:rFonts w:ascii="Times New Roman" w:hAnsi="Times New Roman" w:cs="Times New Roman"/>
        </w:rPr>
      </w:pPr>
      <w:bookmarkStart w:id="23" w:name="n27"/>
      <w:bookmarkEnd w:id="23"/>
      <w:r w:rsidRPr="00FE7690">
        <w:rPr>
          <w:rFonts w:ascii="Times New Roman" w:hAnsi="Times New Roman" w:cs="Times New Roman"/>
        </w:rPr>
        <w:t>відсоток неуспішних спроб приєднання до мережі (</w:t>
      </w:r>
      <w:proofErr w:type="spellStart"/>
      <w:r w:rsidRPr="00FE7690">
        <w:rPr>
          <w:rFonts w:ascii="Times New Roman" w:hAnsi="Times New Roman" w:cs="Times New Roman"/>
        </w:rPr>
        <w:t>Fault</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rate</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per</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access</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line</w:t>
      </w:r>
      <w:proofErr w:type="spellEnd"/>
      <w:r w:rsidRPr="00FE7690">
        <w:rPr>
          <w:rFonts w:ascii="Times New Roman" w:hAnsi="Times New Roman" w:cs="Times New Roman"/>
        </w:rPr>
        <w:t>);</w:t>
      </w:r>
    </w:p>
    <w:p w:rsidR="00FE7690" w:rsidRPr="00FE7690" w:rsidRDefault="00FE7690" w:rsidP="00FE7690">
      <w:pPr>
        <w:jc w:val="both"/>
        <w:rPr>
          <w:rFonts w:ascii="Times New Roman" w:hAnsi="Times New Roman" w:cs="Times New Roman"/>
        </w:rPr>
      </w:pPr>
      <w:bookmarkStart w:id="24" w:name="n28"/>
      <w:bookmarkEnd w:id="24"/>
      <w:r w:rsidRPr="00FE7690">
        <w:rPr>
          <w:rFonts w:ascii="Times New Roman" w:hAnsi="Times New Roman" w:cs="Times New Roman"/>
        </w:rPr>
        <w:t>час усунення пошкоджень (</w:t>
      </w:r>
      <w:proofErr w:type="spellStart"/>
      <w:r w:rsidRPr="00FE7690">
        <w:rPr>
          <w:rFonts w:ascii="Times New Roman" w:hAnsi="Times New Roman" w:cs="Times New Roman"/>
        </w:rPr>
        <w:t>Fault</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repair</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time</w:t>
      </w:r>
      <w:proofErr w:type="spellEnd"/>
      <w:r w:rsidRPr="00FE7690">
        <w:rPr>
          <w:rFonts w:ascii="Times New Roman" w:hAnsi="Times New Roman" w:cs="Times New Roman"/>
        </w:rPr>
        <w:t>);</w:t>
      </w:r>
    </w:p>
    <w:p w:rsidR="00FE7690" w:rsidRPr="00FE7690" w:rsidRDefault="00FE7690" w:rsidP="00FE7690">
      <w:pPr>
        <w:jc w:val="both"/>
        <w:rPr>
          <w:rFonts w:ascii="Times New Roman" w:hAnsi="Times New Roman" w:cs="Times New Roman"/>
        </w:rPr>
      </w:pPr>
      <w:bookmarkStart w:id="25" w:name="n29"/>
      <w:bookmarkEnd w:id="25"/>
      <w:r w:rsidRPr="00FE7690">
        <w:rPr>
          <w:rFonts w:ascii="Times New Roman" w:hAnsi="Times New Roman" w:cs="Times New Roman"/>
        </w:rPr>
        <w:t>2) для постачальників електронних комунікаційних послуг, що експлуатують для надання послуг мережі електронних комунікацій безпосередньо або на підставі договору про обслуговування з іншим постачальником електронних комунікаційних мереж та/або послуг:</w:t>
      </w:r>
    </w:p>
    <w:p w:rsidR="00FE7690" w:rsidRPr="00FE7690" w:rsidRDefault="00FE7690" w:rsidP="00FE7690">
      <w:pPr>
        <w:jc w:val="both"/>
        <w:rPr>
          <w:rFonts w:ascii="Times New Roman" w:hAnsi="Times New Roman" w:cs="Times New Roman"/>
        </w:rPr>
      </w:pPr>
      <w:bookmarkStart w:id="26" w:name="n30"/>
      <w:bookmarkEnd w:id="26"/>
      <w:r w:rsidRPr="00FE7690">
        <w:rPr>
          <w:rFonts w:ascii="Times New Roman" w:hAnsi="Times New Roman" w:cs="Times New Roman"/>
        </w:rPr>
        <w:t>час встановлення з’єднання (</w:t>
      </w:r>
      <w:proofErr w:type="spellStart"/>
      <w:r w:rsidRPr="00FE7690">
        <w:rPr>
          <w:rFonts w:ascii="Times New Roman" w:hAnsi="Times New Roman" w:cs="Times New Roman"/>
        </w:rPr>
        <w:t>Call</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setup</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time</w:t>
      </w:r>
      <w:proofErr w:type="spellEnd"/>
      <w:r w:rsidRPr="00FE7690">
        <w:rPr>
          <w:rFonts w:ascii="Times New Roman" w:hAnsi="Times New Roman" w:cs="Times New Roman"/>
        </w:rPr>
        <w:t>);</w:t>
      </w:r>
    </w:p>
    <w:p w:rsidR="00FE7690" w:rsidRPr="00FE7690" w:rsidRDefault="00FE7690" w:rsidP="00FE7690">
      <w:pPr>
        <w:jc w:val="both"/>
        <w:rPr>
          <w:rFonts w:ascii="Times New Roman" w:hAnsi="Times New Roman" w:cs="Times New Roman"/>
        </w:rPr>
      </w:pPr>
      <w:bookmarkStart w:id="27" w:name="n31"/>
      <w:bookmarkEnd w:id="27"/>
      <w:r w:rsidRPr="00FE7690">
        <w:rPr>
          <w:rFonts w:ascii="Times New Roman" w:hAnsi="Times New Roman" w:cs="Times New Roman"/>
        </w:rPr>
        <w:t>відсоток рахунків, щодо яких надійшли звернення щодо їх некоректності (неправильності), (</w:t>
      </w:r>
      <w:proofErr w:type="spellStart"/>
      <w:r w:rsidRPr="00FE7690">
        <w:rPr>
          <w:rFonts w:ascii="Times New Roman" w:hAnsi="Times New Roman" w:cs="Times New Roman"/>
        </w:rPr>
        <w:t>Bill</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correctness</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complaints</w:t>
      </w:r>
      <w:proofErr w:type="spellEnd"/>
      <w:r w:rsidRPr="00FE7690">
        <w:rPr>
          <w:rFonts w:ascii="Times New Roman" w:hAnsi="Times New Roman" w:cs="Times New Roman"/>
        </w:rPr>
        <w:t>);</w:t>
      </w:r>
    </w:p>
    <w:p w:rsidR="00FE7690" w:rsidRPr="00FE7690" w:rsidRDefault="00FE7690" w:rsidP="00FE7690">
      <w:pPr>
        <w:jc w:val="both"/>
        <w:rPr>
          <w:rFonts w:ascii="Times New Roman" w:hAnsi="Times New Roman" w:cs="Times New Roman"/>
        </w:rPr>
      </w:pPr>
      <w:bookmarkStart w:id="28" w:name="n32"/>
      <w:bookmarkEnd w:id="28"/>
      <w:r w:rsidRPr="00FE7690">
        <w:rPr>
          <w:rFonts w:ascii="Times New Roman" w:hAnsi="Times New Roman" w:cs="Times New Roman"/>
        </w:rPr>
        <w:t>якість передачі мови (відповідно до розрахованого показника) (</w:t>
      </w:r>
      <w:proofErr w:type="spellStart"/>
      <w:r w:rsidRPr="00FE7690">
        <w:rPr>
          <w:rFonts w:ascii="Times New Roman" w:hAnsi="Times New Roman" w:cs="Times New Roman"/>
        </w:rPr>
        <w:t>Voice</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connection</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quality</w:t>
      </w:r>
      <w:proofErr w:type="spellEnd"/>
      <w:r w:rsidRPr="00FE7690">
        <w:rPr>
          <w:rFonts w:ascii="Times New Roman" w:hAnsi="Times New Roman" w:cs="Times New Roman"/>
        </w:rPr>
        <w:t>);</w:t>
      </w:r>
    </w:p>
    <w:p w:rsidR="00FE7690" w:rsidRPr="00FE7690" w:rsidRDefault="00FE7690" w:rsidP="00FE7690">
      <w:pPr>
        <w:jc w:val="both"/>
        <w:rPr>
          <w:rFonts w:ascii="Times New Roman" w:hAnsi="Times New Roman" w:cs="Times New Roman"/>
        </w:rPr>
      </w:pPr>
      <w:bookmarkStart w:id="29" w:name="n33"/>
      <w:bookmarkEnd w:id="29"/>
      <w:r w:rsidRPr="00FE7690">
        <w:rPr>
          <w:rFonts w:ascii="Times New Roman" w:hAnsi="Times New Roman" w:cs="Times New Roman"/>
        </w:rPr>
        <w:t>відсоток перерваних викликів (</w:t>
      </w:r>
      <w:proofErr w:type="spellStart"/>
      <w:r w:rsidRPr="00FE7690">
        <w:rPr>
          <w:rFonts w:ascii="Times New Roman" w:hAnsi="Times New Roman" w:cs="Times New Roman"/>
        </w:rPr>
        <w:t>Dropped</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call</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ratio</w:t>
      </w:r>
      <w:proofErr w:type="spellEnd"/>
      <w:r w:rsidRPr="00FE7690">
        <w:rPr>
          <w:rFonts w:ascii="Times New Roman" w:hAnsi="Times New Roman" w:cs="Times New Roman"/>
        </w:rPr>
        <w:t>);</w:t>
      </w:r>
    </w:p>
    <w:p w:rsidR="00FE7690" w:rsidRPr="00FE7690" w:rsidRDefault="00FE7690" w:rsidP="00FE7690">
      <w:pPr>
        <w:jc w:val="both"/>
        <w:rPr>
          <w:rFonts w:ascii="Times New Roman" w:hAnsi="Times New Roman" w:cs="Times New Roman"/>
        </w:rPr>
      </w:pPr>
      <w:bookmarkStart w:id="30" w:name="n34"/>
      <w:bookmarkEnd w:id="30"/>
      <w:r w:rsidRPr="00FE7690">
        <w:rPr>
          <w:rFonts w:ascii="Times New Roman" w:hAnsi="Times New Roman" w:cs="Times New Roman"/>
        </w:rPr>
        <w:t>відсоток неуспішних викликів (</w:t>
      </w:r>
      <w:proofErr w:type="spellStart"/>
      <w:r w:rsidRPr="00FE7690">
        <w:rPr>
          <w:rFonts w:ascii="Times New Roman" w:hAnsi="Times New Roman" w:cs="Times New Roman"/>
        </w:rPr>
        <w:t>Unsuccessful</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call</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ratio</w:t>
      </w:r>
      <w:proofErr w:type="spellEnd"/>
      <w:r w:rsidRPr="00FE7690">
        <w:rPr>
          <w:rFonts w:ascii="Times New Roman" w:hAnsi="Times New Roman" w:cs="Times New Roman"/>
        </w:rPr>
        <w:t>);</w:t>
      </w:r>
    </w:p>
    <w:p w:rsidR="00FE7690" w:rsidRPr="00FE7690" w:rsidRDefault="00FE7690" w:rsidP="00FE7690">
      <w:pPr>
        <w:jc w:val="both"/>
        <w:rPr>
          <w:rFonts w:ascii="Times New Roman" w:hAnsi="Times New Roman" w:cs="Times New Roman"/>
        </w:rPr>
      </w:pPr>
      <w:bookmarkStart w:id="31" w:name="n35"/>
      <w:bookmarkEnd w:id="31"/>
      <w:r w:rsidRPr="00FE7690">
        <w:rPr>
          <w:rFonts w:ascii="Times New Roman" w:hAnsi="Times New Roman" w:cs="Times New Roman"/>
        </w:rPr>
        <w:t>відсоток відмов (</w:t>
      </w:r>
      <w:proofErr w:type="spellStart"/>
      <w:r w:rsidRPr="00FE7690">
        <w:rPr>
          <w:rFonts w:ascii="Times New Roman" w:hAnsi="Times New Roman" w:cs="Times New Roman"/>
        </w:rPr>
        <w:t>Call</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set</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up</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failure</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probability</w:t>
      </w:r>
      <w:proofErr w:type="spellEnd"/>
      <w:r w:rsidRPr="00FE7690">
        <w:rPr>
          <w:rFonts w:ascii="Times New Roman" w:hAnsi="Times New Roman" w:cs="Times New Roman"/>
        </w:rPr>
        <w:t>);</w:t>
      </w:r>
    </w:p>
    <w:p w:rsidR="00FE7690" w:rsidRPr="00FE7690" w:rsidRDefault="00FE7690" w:rsidP="00FE7690">
      <w:pPr>
        <w:jc w:val="both"/>
        <w:rPr>
          <w:rFonts w:ascii="Times New Roman" w:hAnsi="Times New Roman" w:cs="Times New Roman"/>
        </w:rPr>
      </w:pPr>
      <w:bookmarkStart w:id="32" w:name="n36"/>
      <w:bookmarkEnd w:id="32"/>
      <w:r w:rsidRPr="00FE7690">
        <w:rPr>
          <w:rFonts w:ascii="Times New Roman" w:hAnsi="Times New Roman" w:cs="Times New Roman"/>
        </w:rPr>
        <w:t>час затримки сигналу виклику (</w:t>
      </w:r>
      <w:proofErr w:type="spellStart"/>
      <w:r w:rsidRPr="00FE7690">
        <w:rPr>
          <w:rFonts w:ascii="Times New Roman" w:hAnsi="Times New Roman" w:cs="Times New Roman"/>
        </w:rPr>
        <w:t>Call</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signalling</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delays</w:t>
      </w:r>
      <w:proofErr w:type="spellEnd"/>
      <w:r w:rsidRPr="00FE7690">
        <w:rPr>
          <w:rFonts w:ascii="Times New Roman" w:hAnsi="Times New Roman" w:cs="Times New Roman"/>
        </w:rPr>
        <w:t>);</w:t>
      </w:r>
    </w:p>
    <w:p w:rsidR="00FE7690" w:rsidRPr="00FE7690" w:rsidRDefault="00FE7690" w:rsidP="00FE7690">
      <w:pPr>
        <w:jc w:val="both"/>
        <w:rPr>
          <w:rFonts w:ascii="Times New Roman" w:hAnsi="Times New Roman" w:cs="Times New Roman"/>
        </w:rPr>
      </w:pPr>
      <w:bookmarkStart w:id="33" w:name="n37"/>
      <w:bookmarkEnd w:id="33"/>
      <w:r w:rsidRPr="00FE7690">
        <w:rPr>
          <w:rFonts w:ascii="Times New Roman" w:hAnsi="Times New Roman" w:cs="Times New Roman"/>
        </w:rPr>
        <w:t>3) для постачальників послуг доступу до мережі Інтернет (на мережі постачальника послуг):</w:t>
      </w:r>
    </w:p>
    <w:p w:rsidR="00FE7690" w:rsidRPr="00FE7690" w:rsidRDefault="00FE7690" w:rsidP="00FE7690">
      <w:pPr>
        <w:jc w:val="both"/>
        <w:rPr>
          <w:rFonts w:ascii="Times New Roman" w:hAnsi="Times New Roman" w:cs="Times New Roman"/>
        </w:rPr>
      </w:pPr>
      <w:bookmarkStart w:id="34" w:name="n38"/>
      <w:bookmarkEnd w:id="34"/>
      <w:r w:rsidRPr="00FE7690">
        <w:rPr>
          <w:rFonts w:ascii="Times New Roman" w:hAnsi="Times New Roman" w:cs="Times New Roman"/>
        </w:rPr>
        <w:t>час затримки даних (</w:t>
      </w:r>
      <w:proofErr w:type="spellStart"/>
      <w:r w:rsidRPr="00FE7690">
        <w:rPr>
          <w:rFonts w:ascii="Times New Roman" w:hAnsi="Times New Roman" w:cs="Times New Roman"/>
        </w:rPr>
        <w:t>Latency</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delay</w:t>
      </w:r>
      <w:proofErr w:type="spellEnd"/>
      <w:r w:rsidRPr="00FE7690">
        <w:rPr>
          <w:rFonts w:ascii="Times New Roman" w:hAnsi="Times New Roman" w:cs="Times New Roman"/>
        </w:rPr>
        <w:t>);</w:t>
      </w:r>
    </w:p>
    <w:p w:rsidR="00FE7690" w:rsidRPr="00FE7690" w:rsidRDefault="00FE7690" w:rsidP="00FE7690">
      <w:pPr>
        <w:jc w:val="both"/>
        <w:rPr>
          <w:rFonts w:ascii="Times New Roman" w:hAnsi="Times New Roman" w:cs="Times New Roman"/>
        </w:rPr>
      </w:pPr>
      <w:bookmarkStart w:id="35" w:name="n39"/>
      <w:bookmarkEnd w:id="35"/>
      <w:r w:rsidRPr="00FE7690">
        <w:rPr>
          <w:rFonts w:ascii="Times New Roman" w:hAnsi="Times New Roman" w:cs="Times New Roman"/>
        </w:rPr>
        <w:t>тремтіння сигналу (</w:t>
      </w:r>
      <w:proofErr w:type="spellStart"/>
      <w:r w:rsidRPr="00FE7690">
        <w:rPr>
          <w:rFonts w:ascii="Times New Roman" w:hAnsi="Times New Roman" w:cs="Times New Roman"/>
        </w:rPr>
        <w:t>джиттер</w:t>
      </w:r>
      <w:proofErr w:type="spellEnd"/>
      <w:r w:rsidRPr="00FE7690">
        <w:rPr>
          <w:rFonts w:ascii="Times New Roman" w:hAnsi="Times New Roman" w:cs="Times New Roman"/>
        </w:rPr>
        <w:t>), (</w:t>
      </w:r>
      <w:proofErr w:type="spellStart"/>
      <w:r w:rsidRPr="00FE7690">
        <w:rPr>
          <w:rFonts w:ascii="Times New Roman" w:hAnsi="Times New Roman" w:cs="Times New Roman"/>
        </w:rPr>
        <w:t>Delay</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variation</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jitter</w:t>
      </w:r>
      <w:proofErr w:type="spellEnd"/>
      <w:r w:rsidRPr="00FE7690">
        <w:rPr>
          <w:rFonts w:ascii="Times New Roman" w:hAnsi="Times New Roman" w:cs="Times New Roman"/>
        </w:rPr>
        <w:t>);</w:t>
      </w:r>
    </w:p>
    <w:p w:rsidR="00FE7690" w:rsidRPr="00FE7690" w:rsidRDefault="00FE7690" w:rsidP="00FE7690">
      <w:pPr>
        <w:jc w:val="both"/>
        <w:rPr>
          <w:rFonts w:ascii="Times New Roman" w:hAnsi="Times New Roman" w:cs="Times New Roman"/>
        </w:rPr>
      </w:pPr>
      <w:bookmarkStart w:id="36" w:name="n40"/>
      <w:bookmarkEnd w:id="36"/>
      <w:r w:rsidRPr="00FE7690">
        <w:rPr>
          <w:rFonts w:ascii="Times New Roman" w:hAnsi="Times New Roman" w:cs="Times New Roman"/>
        </w:rPr>
        <w:t>відсоток втрачених (недоставлених) пакетів даних (</w:t>
      </w:r>
      <w:proofErr w:type="spellStart"/>
      <w:r w:rsidRPr="00FE7690">
        <w:rPr>
          <w:rFonts w:ascii="Times New Roman" w:hAnsi="Times New Roman" w:cs="Times New Roman"/>
        </w:rPr>
        <w:t>Packet</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Loss</w:t>
      </w:r>
      <w:proofErr w:type="spellEnd"/>
      <w:r w:rsidRPr="00FE7690">
        <w:rPr>
          <w:rFonts w:ascii="Times New Roman" w:hAnsi="Times New Roman" w:cs="Times New Roman"/>
        </w:rPr>
        <w:t xml:space="preserve"> </w:t>
      </w:r>
      <w:proofErr w:type="spellStart"/>
      <w:r w:rsidRPr="00FE7690">
        <w:rPr>
          <w:rFonts w:ascii="Times New Roman" w:hAnsi="Times New Roman" w:cs="Times New Roman"/>
        </w:rPr>
        <w:t>Ratio</w:t>
      </w:r>
      <w:proofErr w:type="spellEnd"/>
      <w:r w:rsidRPr="00FE7690">
        <w:rPr>
          <w:rFonts w:ascii="Times New Roman" w:hAnsi="Times New Roman" w:cs="Times New Roman"/>
        </w:rPr>
        <w:t>).</w:t>
      </w:r>
    </w:p>
    <w:p w:rsidR="00FE7690" w:rsidRPr="00FE7690" w:rsidRDefault="00FE7690" w:rsidP="00FE7690">
      <w:pPr>
        <w:jc w:val="both"/>
        <w:rPr>
          <w:rFonts w:ascii="Times New Roman" w:hAnsi="Times New Roman" w:cs="Times New Roman"/>
        </w:rPr>
      </w:pPr>
      <w:bookmarkStart w:id="37" w:name="n41"/>
      <w:bookmarkEnd w:id="37"/>
      <w:r w:rsidRPr="00FE7690">
        <w:rPr>
          <w:rFonts w:ascii="Times New Roman" w:hAnsi="Times New Roman" w:cs="Times New Roman"/>
        </w:rPr>
        <w:t>3. Постачальники послуг доступу до мережі Інтернет надають інформацію про мінімальну, середню та максимальну швидкості приймання та передавання даних з/до власної мережі Інтернет у разі фіксованого зв’язку або прогнозовану максимальну швидкість завантаження на пристрій та завантаження в мережу Інтернет у разі мобільного зв’язку (до власної мережі).</w:t>
      </w:r>
    </w:p>
    <w:p w:rsidR="00FE7690" w:rsidRPr="00FE7690" w:rsidRDefault="00FE7690" w:rsidP="00FE7690">
      <w:pPr>
        <w:jc w:val="both"/>
        <w:rPr>
          <w:rFonts w:ascii="Times New Roman" w:hAnsi="Times New Roman" w:cs="Times New Roman"/>
        </w:rPr>
      </w:pPr>
      <w:bookmarkStart w:id="38" w:name="n42"/>
      <w:bookmarkEnd w:id="38"/>
      <w:r w:rsidRPr="00FE7690">
        <w:rPr>
          <w:rFonts w:ascii="Times New Roman" w:hAnsi="Times New Roman" w:cs="Times New Roman"/>
        </w:rPr>
        <w:t>4. Оновлення інформації щодо якості електронних комунікаційних послуг здійснюється Постачальниками не менше ніж один раз на рік після проведення заходів із випробування якості електронних комунікаційних послуг, але не пізніше 31 січня року, наступного за звітним.</w:t>
      </w:r>
    </w:p>
    <w:p w:rsidR="00FE7690" w:rsidRPr="00FE7690" w:rsidRDefault="00FE7690" w:rsidP="00FE7690">
      <w:pPr>
        <w:jc w:val="both"/>
        <w:rPr>
          <w:rFonts w:ascii="Times New Roman" w:hAnsi="Times New Roman" w:cs="Times New Roman"/>
        </w:rPr>
      </w:pPr>
      <w:bookmarkStart w:id="39" w:name="n43"/>
      <w:bookmarkEnd w:id="39"/>
      <w:r w:rsidRPr="00FE7690">
        <w:rPr>
          <w:rFonts w:ascii="Times New Roman" w:hAnsi="Times New Roman" w:cs="Times New Roman"/>
          <w:b/>
          <w:bCs/>
        </w:rPr>
        <w:t>III. Проведення випробувань якості електронних комунікаційних послуг для оприлюднення та регулярного оновлення інформації щодо неї</w:t>
      </w:r>
    </w:p>
    <w:p w:rsidR="00FE7690" w:rsidRPr="00FE7690" w:rsidRDefault="00FE7690" w:rsidP="00FE7690">
      <w:pPr>
        <w:jc w:val="both"/>
        <w:rPr>
          <w:rFonts w:ascii="Times New Roman" w:hAnsi="Times New Roman" w:cs="Times New Roman"/>
        </w:rPr>
      </w:pPr>
      <w:bookmarkStart w:id="40" w:name="n44"/>
      <w:bookmarkEnd w:id="40"/>
      <w:r w:rsidRPr="00FE7690">
        <w:rPr>
          <w:rFonts w:ascii="Times New Roman" w:hAnsi="Times New Roman" w:cs="Times New Roman"/>
        </w:rPr>
        <w:t>1. З метою задоволення потреб кінцевих користувачів на якісне одержання електронних комунікаційних послуг, оприлюднення та регулярного оновлення інформації щодо якості електронних комунікаційних послуг, Постачальники повинні регулярно проводити випробування якості електронних комунікаційних послуг, які вони надають.</w:t>
      </w:r>
    </w:p>
    <w:p w:rsidR="00FE7690" w:rsidRPr="00FE7690" w:rsidRDefault="00FE7690" w:rsidP="00FE7690">
      <w:pPr>
        <w:jc w:val="both"/>
        <w:rPr>
          <w:rFonts w:ascii="Times New Roman" w:hAnsi="Times New Roman" w:cs="Times New Roman"/>
        </w:rPr>
      </w:pPr>
      <w:bookmarkStart w:id="41" w:name="n45"/>
      <w:bookmarkEnd w:id="41"/>
      <w:r w:rsidRPr="00FE7690">
        <w:rPr>
          <w:rFonts w:ascii="Times New Roman" w:hAnsi="Times New Roman" w:cs="Times New Roman"/>
        </w:rPr>
        <w:lastRenderedPageBreak/>
        <w:t xml:space="preserve">2. Випробування шляхом вимірювання та/або спостереження щодо відповідності передбачених законодавством параметрів якості електронних комунікаційних послуг повинно </w:t>
      </w:r>
      <w:proofErr w:type="spellStart"/>
      <w:r w:rsidRPr="00FE7690">
        <w:rPr>
          <w:rFonts w:ascii="Times New Roman" w:hAnsi="Times New Roman" w:cs="Times New Roman"/>
        </w:rPr>
        <w:t>здійснюватись</w:t>
      </w:r>
      <w:proofErr w:type="spellEnd"/>
      <w:r w:rsidRPr="00FE7690">
        <w:rPr>
          <w:rFonts w:ascii="Times New Roman" w:hAnsi="Times New Roman" w:cs="Times New Roman"/>
        </w:rPr>
        <w:t xml:space="preserve"> Постачальниками під час надання послуг електронних комунікацій протягом звітного періоду, але не менше ніж один раз на рік.</w:t>
      </w:r>
    </w:p>
    <w:p w:rsidR="00FE7690" w:rsidRPr="00FE7690" w:rsidRDefault="00FE7690" w:rsidP="00FE7690">
      <w:pPr>
        <w:jc w:val="both"/>
        <w:rPr>
          <w:rFonts w:ascii="Times New Roman" w:hAnsi="Times New Roman" w:cs="Times New Roman"/>
        </w:rPr>
      </w:pPr>
      <w:bookmarkStart w:id="42" w:name="n46"/>
      <w:bookmarkEnd w:id="42"/>
      <w:r w:rsidRPr="00FE7690">
        <w:rPr>
          <w:rFonts w:ascii="Times New Roman" w:hAnsi="Times New Roman" w:cs="Times New Roman"/>
        </w:rPr>
        <w:t>3. Для складання інформації, результати випробувань якості електронних комунікаційних послуг, що були здійснені протягом звітного періоду в різні періоди, об’єднуються.</w:t>
      </w:r>
    </w:p>
    <w:p w:rsidR="00FE7690" w:rsidRPr="00FE7690" w:rsidRDefault="00FE7690" w:rsidP="00FE7690">
      <w:pPr>
        <w:jc w:val="both"/>
        <w:rPr>
          <w:rFonts w:ascii="Times New Roman" w:hAnsi="Times New Roman" w:cs="Times New Roman"/>
        </w:rPr>
      </w:pPr>
      <w:bookmarkStart w:id="43" w:name="n47"/>
      <w:bookmarkEnd w:id="43"/>
      <w:r w:rsidRPr="00FE7690">
        <w:rPr>
          <w:rFonts w:ascii="Times New Roman" w:hAnsi="Times New Roman" w:cs="Times New Roman"/>
        </w:rPr>
        <w:t>4. При проведенні випробувань якості електронних комунікаційних послуг здійснюються:</w:t>
      </w:r>
    </w:p>
    <w:p w:rsidR="00FE7690" w:rsidRPr="00FE7690" w:rsidRDefault="00FE7690" w:rsidP="00FE7690">
      <w:pPr>
        <w:jc w:val="both"/>
        <w:rPr>
          <w:rFonts w:ascii="Times New Roman" w:hAnsi="Times New Roman" w:cs="Times New Roman"/>
        </w:rPr>
      </w:pPr>
      <w:bookmarkStart w:id="44" w:name="n48"/>
      <w:bookmarkEnd w:id="44"/>
      <w:r w:rsidRPr="00FE7690">
        <w:rPr>
          <w:rFonts w:ascii="Times New Roman" w:hAnsi="Times New Roman" w:cs="Times New Roman"/>
        </w:rPr>
        <w:t>1) вимірювання та/або спостереження параметрів якості електронних комунікаційних послуг на реальному трафіку та/або шляхом здійснення тестових викликів;</w:t>
      </w:r>
    </w:p>
    <w:p w:rsidR="00FE7690" w:rsidRPr="00FE7690" w:rsidRDefault="00FE7690" w:rsidP="00FE7690">
      <w:pPr>
        <w:jc w:val="both"/>
        <w:rPr>
          <w:rFonts w:ascii="Times New Roman" w:hAnsi="Times New Roman" w:cs="Times New Roman"/>
        </w:rPr>
      </w:pPr>
      <w:bookmarkStart w:id="45" w:name="n49"/>
      <w:bookmarkEnd w:id="45"/>
      <w:r w:rsidRPr="00FE7690">
        <w:rPr>
          <w:rFonts w:ascii="Times New Roman" w:hAnsi="Times New Roman" w:cs="Times New Roman"/>
        </w:rPr>
        <w:t>2) розрахунок показників якості електронних комунікаційних послуг;</w:t>
      </w:r>
    </w:p>
    <w:p w:rsidR="00FE7690" w:rsidRPr="00FE7690" w:rsidRDefault="00FE7690" w:rsidP="00FE7690">
      <w:pPr>
        <w:jc w:val="both"/>
        <w:rPr>
          <w:rFonts w:ascii="Times New Roman" w:hAnsi="Times New Roman" w:cs="Times New Roman"/>
        </w:rPr>
      </w:pPr>
      <w:bookmarkStart w:id="46" w:name="n50"/>
      <w:bookmarkEnd w:id="46"/>
      <w:r w:rsidRPr="00FE7690">
        <w:rPr>
          <w:rFonts w:ascii="Times New Roman" w:hAnsi="Times New Roman" w:cs="Times New Roman"/>
        </w:rPr>
        <w:t>3) розрахунок показників якості електронних комунікаційних послуг з обслуговування споживачів за звітний період.</w:t>
      </w:r>
    </w:p>
    <w:p w:rsidR="00FE7690" w:rsidRPr="00FE7690" w:rsidRDefault="00FE7690" w:rsidP="00FE7690">
      <w:pPr>
        <w:jc w:val="both"/>
        <w:rPr>
          <w:rFonts w:ascii="Times New Roman" w:hAnsi="Times New Roman" w:cs="Times New Roman"/>
        </w:rPr>
      </w:pPr>
      <w:bookmarkStart w:id="47" w:name="n51"/>
      <w:bookmarkEnd w:id="47"/>
      <w:r w:rsidRPr="00FE7690">
        <w:rPr>
          <w:rFonts w:ascii="Times New Roman" w:hAnsi="Times New Roman" w:cs="Times New Roman"/>
        </w:rPr>
        <w:t>5. Організація вимірювання Постачальниками параметрів власних електронних комунікаційних мереж та якості електронних комунікаційних послуг здійснюється відповідно до </w:t>
      </w:r>
      <w:hyperlink r:id="rId10" w:anchor="n84" w:tgtFrame="_blank" w:history="1">
        <w:r w:rsidRPr="00FE7690">
          <w:rPr>
            <w:rStyle w:val="a3"/>
            <w:rFonts w:ascii="Times New Roman" w:hAnsi="Times New Roman" w:cs="Times New Roman"/>
            <w:color w:val="auto"/>
          </w:rPr>
          <w:t>розділу VI</w:t>
        </w:r>
      </w:hyperlink>
      <w:r w:rsidRPr="00FE7690">
        <w:rPr>
          <w:rFonts w:ascii="Times New Roman" w:hAnsi="Times New Roman" w:cs="Times New Roman"/>
        </w:rPr>
        <w:t> Порядку випробування параметрів електронних комунікаційних мереж та якості електронних комунікаційних послуг, затвердженого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від 03 січня 2024 року № 2, зареєстрованого в Міністерстві юстиції України 07 лютого 2024 року за № 194/41539 (далі - Порядок випробування).</w:t>
      </w:r>
    </w:p>
    <w:p w:rsidR="00FE7690" w:rsidRPr="00FE7690" w:rsidRDefault="00FE7690" w:rsidP="00FE7690">
      <w:pPr>
        <w:jc w:val="both"/>
        <w:rPr>
          <w:rFonts w:ascii="Times New Roman" w:hAnsi="Times New Roman" w:cs="Times New Roman"/>
        </w:rPr>
      </w:pPr>
      <w:bookmarkStart w:id="48" w:name="n52"/>
      <w:bookmarkEnd w:id="48"/>
      <w:r w:rsidRPr="00FE7690">
        <w:rPr>
          <w:rFonts w:ascii="Times New Roman" w:hAnsi="Times New Roman" w:cs="Times New Roman"/>
        </w:rPr>
        <w:t xml:space="preserve">6. Результати випробувань показників якості електронних комунікаційних послуг використовуються Постачальниками під час оприлюднення та оновлення інформації щодо якості надання електронних комунікаційних послуг з метою доведення до кінцевих користувачів, у тому числі через свої </w:t>
      </w:r>
      <w:proofErr w:type="spellStart"/>
      <w:r w:rsidRPr="00FE7690">
        <w:rPr>
          <w:rFonts w:ascii="Times New Roman" w:hAnsi="Times New Roman" w:cs="Times New Roman"/>
        </w:rPr>
        <w:t>вебсайти</w:t>
      </w:r>
      <w:proofErr w:type="spellEnd"/>
      <w:r w:rsidRPr="00FE7690">
        <w:rPr>
          <w:rFonts w:ascii="Times New Roman" w:hAnsi="Times New Roman" w:cs="Times New Roman"/>
        </w:rPr>
        <w:t>, інформації щодо якості наданих послуг.</w:t>
      </w:r>
    </w:p>
    <w:p w:rsidR="00FE7690" w:rsidRPr="00FE7690" w:rsidRDefault="00FE7690" w:rsidP="00FE7690">
      <w:pPr>
        <w:jc w:val="both"/>
        <w:rPr>
          <w:rFonts w:ascii="Times New Roman" w:hAnsi="Times New Roman" w:cs="Times New Roman"/>
        </w:rPr>
      </w:pPr>
      <w:bookmarkStart w:id="49" w:name="n53"/>
      <w:bookmarkEnd w:id="49"/>
      <w:r w:rsidRPr="00FE7690">
        <w:rPr>
          <w:rFonts w:ascii="Times New Roman" w:hAnsi="Times New Roman" w:cs="Times New Roman"/>
        </w:rPr>
        <w:t>7. Результати випробувань якості електронних комунікаційних послуг оформлюються протоколами вимірювання параметрів електронних комунікаційних мереж, згідно з </w:t>
      </w:r>
      <w:hyperlink r:id="rId11" w:anchor="n98" w:tgtFrame="_blank" w:history="1">
        <w:r w:rsidRPr="00FE7690">
          <w:rPr>
            <w:rStyle w:val="a3"/>
            <w:rFonts w:ascii="Times New Roman" w:hAnsi="Times New Roman" w:cs="Times New Roman"/>
            <w:color w:val="auto"/>
          </w:rPr>
          <w:t>додатком 3</w:t>
        </w:r>
      </w:hyperlink>
      <w:r w:rsidRPr="00FE7690">
        <w:rPr>
          <w:rFonts w:ascii="Times New Roman" w:hAnsi="Times New Roman" w:cs="Times New Roman"/>
        </w:rPr>
        <w:t> до Порядку випробування.</w:t>
      </w:r>
    </w:p>
    <w:p w:rsidR="00FE7690" w:rsidRPr="00FE7690" w:rsidRDefault="00FE7690" w:rsidP="00FE7690">
      <w:pPr>
        <w:jc w:val="both"/>
        <w:rPr>
          <w:rFonts w:ascii="Times New Roman" w:hAnsi="Times New Roman" w:cs="Times New Roman"/>
        </w:rPr>
      </w:pPr>
      <w:bookmarkStart w:id="50" w:name="n54"/>
      <w:bookmarkEnd w:id="50"/>
      <w:r w:rsidRPr="00FE7690">
        <w:rPr>
          <w:rFonts w:ascii="Times New Roman" w:hAnsi="Times New Roman" w:cs="Times New Roman"/>
        </w:rPr>
        <w:t>8. З метою реалізації права кінцевих користувачів послуг на безоплатне отримання від постачальників електронних комунікаційних послуг вичерпної та достовірної інформації щодо якості надання електронних комунікаційних послуг, Постачальники можуть надавати копії протоколів вимірювань на вимогу кінцевих користувачів цих послуг.</w:t>
      </w:r>
    </w:p>
    <w:p w:rsidR="00FE7690" w:rsidRPr="00FE7690" w:rsidRDefault="00FE7690" w:rsidP="00FE7690">
      <w:pPr>
        <w:jc w:val="both"/>
        <w:rPr>
          <w:rFonts w:ascii="Times New Roman" w:hAnsi="Times New Roman" w:cs="Times New Roman"/>
        </w:rPr>
      </w:pPr>
      <w:bookmarkStart w:id="51" w:name="n55"/>
      <w:bookmarkEnd w:id="51"/>
      <w:r w:rsidRPr="00FE7690">
        <w:rPr>
          <w:rFonts w:ascii="Times New Roman" w:hAnsi="Times New Roman" w:cs="Times New Roman"/>
          <w:b/>
          <w:bCs/>
        </w:rPr>
        <w:t>IV. Використання НКЕК інформації про якість електронних комунікаційних послуг</w:t>
      </w:r>
    </w:p>
    <w:p w:rsidR="00FE7690" w:rsidRPr="00FE7690" w:rsidRDefault="00FE7690" w:rsidP="00FE7690">
      <w:pPr>
        <w:jc w:val="both"/>
        <w:rPr>
          <w:rFonts w:ascii="Times New Roman" w:hAnsi="Times New Roman" w:cs="Times New Roman"/>
        </w:rPr>
      </w:pPr>
      <w:bookmarkStart w:id="52" w:name="n56"/>
      <w:bookmarkEnd w:id="52"/>
      <w:r w:rsidRPr="00FE7690">
        <w:rPr>
          <w:rFonts w:ascii="Times New Roman" w:hAnsi="Times New Roman" w:cs="Times New Roman"/>
        </w:rPr>
        <w:t>1. Розміщена Постачальниками інформація щодо якості надання електронних комунікаційних послуг може використовуватись НКЕК для моніторингу та контролю за дотриманням Постачальниками вимог щодо оприлюднення інформації про якість послуг, які вони надають та з метою:</w:t>
      </w:r>
    </w:p>
    <w:p w:rsidR="00FE7690" w:rsidRPr="00FE7690" w:rsidRDefault="00FE7690" w:rsidP="00FE7690">
      <w:pPr>
        <w:jc w:val="both"/>
        <w:rPr>
          <w:rFonts w:ascii="Times New Roman" w:hAnsi="Times New Roman" w:cs="Times New Roman"/>
        </w:rPr>
      </w:pPr>
      <w:bookmarkStart w:id="53" w:name="n57"/>
      <w:bookmarkEnd w:id="53"/>
      <w:r w:rsidRPr="00FE7690">
        <w:rPr>
          <w:rFonts w:ascii="Times New Roman" w:hAnsi="Times New Roman" w:cs="Times New Roman"/>
        </w:rPr>
        <w:t>наповнення незалежного інструменту порівняння та оцінювання різних послуг доступу до мережі Інтернет та послуг міжособистісних електронних комунікацій, в частині якості надання електронних комунікаційних послуг;</w:t>
      </w:r>
    </w:p>
    <w:p w:rsidR="00FE7690" w:rsidRPr="00FE7690" w:rsidRDefault="00FE7690" w:rsidP="00FE7690">
      <w:pPr>
        <w:jc w:val="both"/>
        <w:rPr>
          <w:rFonts w:ascii="Times New Roman" w:hAnsi="Times New Roman" w:cs="Times New Roman"/>
        </w:rPr>
      </w:pPr>
      <w:bookmarkStart w:id="54" w:name="n58"/>
      <w:bookmarkEnd w:id="54"/>
      <w:r w:rsidRPr="00FE7690">
        <w:rPr>
          <w:rFonts w:ascii="Times New Roman" w:hAnsi="Times New Roman" w:cs="Times New Roman"/>
        </w:rPr>
        <w:t>інформування споживачів щодо досягнутих рівнів якості надання послуг електронних комунікацій в річному звіті про діяльність НКЕК.</w:t>
      </w:r>
    </w:p>
    <w:tbl>
      <w:tblPr>
        <w:tblW w:w="5000" w:type="pct"/>
        <w:tblCellMar>
          <w:left w:w="0" w:type="dxa"/>
          <w:right w:w="0" w:type="dxa"/>
        </w:tblCellMar>
        <w:tblLook w:val="04A0" w:firstRow="1" w:lastRow="0" w:firstColumn="1" w:lastColumn="0" w:noHBand="0" w:noVBand="1"/>
      </w:tblPr>
      <w:tblGrid>
        <w:gridCol w:w="3932"/>
        <w:gridCol w:w="5429"/>
      </w:tblGrid>
      <w:tr w:rsidR="00FE7690" w:rsidRPr="00FE7690" w:rsidTr="00FE7690">
        <w:tc>
          <w:tcPr>
            <w:tcW w:w="2100" w:type="pct"/>
            <w:tcBorders>
              <w:top w:val="single" w:sz="2" w:space="0" w:color="auto"/>
              <w:left w:val="single" w:sz="2" w:space="0" w:color="auto"/>
              <w:bottom w:val="single" w:sz="2" w:space="0" w:color="auto"/>
              <w:right w:val="single" w:sz="2" w:space="0" w:color="auto"/>
            </w:tcBorders>
            <w:hideMark/>
          </w:tcPr>
          <w:p w:rsidR="00000000" w:rsidRPr="00FE7690" w:rsidRDefault="00FE7690" w:rsidP="00FE7690">
            <w:pPr>
              <w:jc w:val="both"/>
              <w:rPr>
                <w:rFonts w:ascii="Times New Roman" w:hAnsi="Times New Roman" w:cs="Times New Roman"/>
              </w:rPr>
            </w:pPr>
            <w:bookmarkStart w:id="55" w:name="n59"/>
            <w:bookmarkEnd w:id="55"/>
            <w:r w:rsidRPr="00FE7690">
              <w:rPr>
                <w:rFonts w:ascii="Times New Roman" w:hAnsi="Times New Roman" w:cs="Times New Roman"/>
                <w:b/>
                <w:bCs/>
              </w:rPr>
              <w:lastRenderedPageBreak/>
              <w:t>Начальник Відділу</w:t>
            </w:r>
            <w:r w:rsidRPr="00FE7690">
              <w:rPr>
                <w:rFonts w:ascii="Times New Roman" w:hAnsi="Times New Roman" w:cs="Times New Roman"/>
              </w:rPr>
              <w:br/>
            </w:r>
            <w:r w:rsidRPr="00FE7690">
              <w:rPr>
                <w:rFonts w:ascii="Times New Roman" w:hAnsi="Times New Roman" w:cs="Times New Roman"/>
                <w:b/>
                <w:bCs/>
              </w:rPr>
              <w:t>якості електронних</w:t>
            </w:r>
            <w:r w:rsidRPr="00FE7690">
              <w:rPr>
                <w:rFonts w:ascii="Times New Roman" w:hAnsi="Times New Roman" w:cs="Times New Roman"/>
              </w:rPr>
              <w:br/>
            </w:r>
            <w:r w:rsidRPr="00FE7690">
              <w:rPr>
                <w:rFonts w:ascii="Times New Roman" w:hAnsi="Times New Roman" w:cs="Times New Roman"/>
                <w:b/>
                <w:bCs/>
              </w:rPr>
              <w:t>комунікаційних послуг НКЕК</w:t>
            </w:r>
          </w:p>
        </w:tc>
        <w:tc>
          <w:tcPr>
            <w:tcW w:w="3500" w:type="pct"/>
            <w:tcBorders>
              <w:top w:val="single" w:sz="2" w:space="0" w:color="auto"/>
              <w:left w:val="single" w:sz="2" w:space="0" w:color="auto"/>
              <w:bottom w:val="single" w:sz="2" w:space="0" w:color="auto"/>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r w:rsidRPr="00FE7690">
              <w:rPr>
                <w:rFonts w:ascii="Times New Roman" w:hAnsi="Times New Roman" w:cs="Times New Roman"/>
              </w:rPr>
              <w:br/>
            </w:r>
            <w:r w:rsidRPr="00FE7690">
              <w:rPr>
                <w:rFonts w:ascii="Times New Roman" w:hAnsi="Times New Roman" w:cs="Times New Roman"/>
                <w:b/>
                <w:bCs/>
              </w:rPr>
              <w:t>Ю. Шевченко</w:t>
            </w:r>
          </w:p>
        </w:tc>
      </w:tr>
    </w:tbl>
    <w:p w:rsidR="00FE7690" w:rsidRPr="00FE7690" w:rsidRDefault="00FE7690" w:rsidP="00FE7690">
      <w:pPr>
        <w:jc w:val="both"/>
        <w:rPr>
          <w:rFonts w:ascii="Times New Roman" w:hAnsi="Times New Roman" w:cs="Times New Roman"/>
        </w:rPr>
      </w:pPr>
      <w:r w:rsidRPr="00FE7690">
        <w:rPr>
          <w:rFonts w:ascii="Times New Roman" w:hAnsi="Times New Roman" w:cs="Times New Roman"/>
        </w:rPr>
        <w:pict>
          <v:rect id="_x0000_i1026"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FE7690" w:rsidRPr="00FE7690" w:rsidTr="00FE7690">
        <w:tc>
          <w:tcPr>
            <w:tcW w:w="2250" w:type="pct"/>
            <w:tcBorders>
              <w:top w:val="single" w:sz="2" w:space="0" w:color="auto"/>
              <w:left w:val="single" w:sz="2" w:space="0" w:color="auto"/>
              <w:bottom w:val="single" w:sz="2" w:space="0" w:color="auto"/>
              <w:right w:val="single" w:sz="2" w:space="0" w:color="auto"/>
            </w:tcBorders>
            <w:hideMark/>
          </w:tcPr>
          <w:p w:rsidR="00000000" w:rsidRPr="00FE7690" w:rsidRDefault="00FE7690" w:rsidP="00FE7690">
            <w:pPr>
              <w:jc w:val="both"/>
              <w:rPr>
                <w:rFonts w:ascii="Times New Roman" w:hAnsi="Times New Roman" w:cs="Times New Roman"/>
              </w:rPr>
            </w:pPr>
            <w:bookmarkStart w:id="56" w:name="n71"/>
            <w:bookmarkStart w:id="57" w:name="n60"/>
            <w:bookmarkEnd w:id="56"/>
            <w:bookmarkEnd w:id="57"/>
          </w:p>
        </w:tc>
        <w:tc>
          <w:tcPr>
            <w:tcW w:w="2000" w:type="pct"/>
            <w:tcBorders>
              <w:top w:val="single" w:sz="2" w:space="0" w:color="auto"/>
              <w:left w:val="single" w:sz="2" w:space="0" w:color="auto"/>
              <w:bottom w:val="single" w:sz="2" w:space="0" w:color="auto"/>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Додаток</w:t>
            </w:r>
            <w:r w:rsidRPr="00FE7690">
              <w:rPr>
                <w:rFonts w:ascii="Times New Roman" w:hAnsi="Times New Roman" w:cs="Times New Roman"/>
              </w:rPr>
              <w:br/>
              <w:t>до Порядку оприлюднення інформації</w:t>
            </w:r>
            <w:r w:rsidRPr="00FE7690">
              <w:rPr>
                <w:rFonts w:ascii="Times New Roman" w:hAnsi="Times New Roman" w:cs="Times New Roman"/>
              </w:rPr>
              <w:br/>
              <w:t>щодо якості надання електронних</w:t>
            </w:r>
            <w:r w:rsidRPr="00FE7690">
              <w:rPr>
                <w:rFonts w:ascii="Times New Roman" w:hAnsi="Times New Roman" w:cs="Times New Roman"/>
              </w:rPr>
              <w:br/>
              <w:t>комунікаційних послуг</w:t>
            </w:r>
            <w:r w:rsidRPr="00FE7690">
              <w:rPr>
                <w:rFonts w:ascii="Times New Roman" w:hAnsi="Times New Roman" w:cs="Times New Roman"/>
              </w:rPr>
              <w:br/>
              <w:t>(пункт 1 розділу II)</w:t>
            </w:r>
          </w:p>
        </w:tc>
      </w:tr>
    </w:tbl>
    <w:p w:rsidR="00FE7690" w:rsidRPr="00FE7690" w:rsidRDefault="00FE7690" w:rsidP="00FE7690">
      <w:pPr>
        <w:jc w:val="center"/>
        <w:rPr>
          <w:rFonts w:ascii="Times New Roman" w:hAnsi="Times New Roman" w:cs="Times New Roman"/>
        </w:rPr>
      </w:pPr>
      <w:bookmarkStart w:id="58" w:name="n61"/>
      <w:bookmarkEnd w:id="58"/>
      <w:r w:rsidRPr="00FE7690">
        <w:rPr>
          <w:rFonts w:ascii="Times New Roman" w:hAnsi="Times New Roman" w:cs="Times New Roman"/>
          <w:b/>
          <w:bCs/>
        </w:rPr>
        <w:t>ПЕРЕЛІК</w:t>
      </w:r>
      <w:r w:rsidRPr="00FE7690">
        <w:rPr>
          <w:rFonts w:ascii="Times New Roman" w:hAnsi="Times New Roman" w:cs="Times New Roman"/>
        </w:rPr>
        <w:br/>
      </w:r>
      <w:r w:rsidRPr="00FE7690">
        <w:rPr>
          <w:rFonts w:ascii="Times New Roman" w:hAnsi="Times New Roman" w:cs="Times New Roman"/>
          <w:b/>
          <w:bCs/>
        </w:rPr>
        <w:t>інформації про якість електронних комунікаційних послуг</w:t>
      </w:r>
    </w:p>
    <w:p w:rsidR="00FE7690" w:rsidRPr="00FE7690" w:rsidRDefault="00FE7690" w:rsidP="00FE7690">
      <w:pPr>
        <w:jc w:val="both"/>
        <w:rPr>
          <w:rFonts w:ascii="Times New Roman" w:hAnsi="Times New Roman" w:cs="Times New Roman"/>
        </w:rPr>
      </w:pPr>
      <w:bookmarkStart w:id="59" w:name="n62"/>
      <w:bookmarkEnd w:id="59"/>
      <w:r w:rsidRPr="00FE7690">
        <w:rPr>
          <w:rFonts w:ascii="Times New Roman" w:hAnsi="Times New Roman" w:cs="Times New Roman"/>
        </w:rPr>
        <w:t>________________________________________________________________________</w:t>
      </w:r>
      <w:r w:rsidRPr="00FE7690">
        <w:rPr>
          <w:rFonts w:ascii="Times New Roman" w:hAnsi="Times New Roman" w:cs="Times New Roman"/>
        </w:rPr>
        <w:br/>
        <w:t>(найменування суб’єкта господарювання)</w:t>
      </w:r>
    </w:p>
    <w:p w:rsidR="00FE7690" w:rsidRPr="00FE7690" w:rsidRDefault="00FE7690" w:rsidP="00FE7690">
      <w:pPr>
        <w:jc w:val="both"/>
        <w:rPr>
          <w:rFonts w:ascii="Times New Roman" w:hAnsi="Times New Roman" w:cs="Times New Roman"/>
        </w:rPr>
      </w:pPr>
      <w:bookmarkStart w:id="60" w:name="n63"/>
      <w:bookmarkEnd w:id="60"/>
      <w:r w:rsidRPr="00FE7690">
        <w:rPr>
          <w:rFonts w:ascii="Times New Roman" w:hAnsi="Times New Roman" w:cs="Times New Roman"/>
          <w:b/>
          <w:bCs/>
        </w:rPr>
        <w:t>1. Рівні показників якості послуг</w:t>
      </w:r>
    </w:p>
    <w:tbl>
      <w:tblPr>
        <w:tblW w:w="5000" w:type="pct"/>
        <w:tblCellMar>
          <w:top w:w="12" w:type="dxa"/>
          <w:left w:w="12" w:type="dxa"/>
          <w:bottom w:w="12" w:type="dxa"/>
          <w:right w:w="12" w:type="dxa"/>
        </w:tblCellMar>
        <w:tblLook w:val="04A0" w:firstRow="1" w:lastRow="0" w:firstColumn="1" w:lastColumn="0" w:noHBand="0" w:noVBand="1"/>
      </w:tblPr>
      <w:tblGrid>
        <w:gridCol w:w="9"/>
        <w:gridCol w:w="877"/>
        <w:gridCol w:w="334"/>
        <w:gridCol w:w="4673"/>
        <w:gridCol w:w="1368"/>
        <w:gridCol w:w="1062"/>
        <w:gridCol w:w="1056"/>
      </w:tblGrid>
      <w:tr w:rsidR="00FE7690" w:rsidRPr="00FE7690" w:rsidTr="00FE7690">
        <w:trPr>
          <w:trHeight w:val="48"/>
        </w:trPr>
        <w:tc>
          <w:tcPr>
            <w:tcW w:w="792" w:type="dxa"/>
            <w:gridSpan w:val="2"/>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bookmarkStart w:id="61" w:name="n64"/>
            <w:bookmarkEnd w:id="61"/>
            <w:r w:rsidRPr="00FE7690">
              <w:rPr>
                <w:rFonts w:ascii="Times New Roman" w:hAnsi="Times New Roman" w:cs="Times New Roman"/>
                <w:b/>
                <w:bCs/>
              </w:rPr>
              <w:t>№ п/п</w:t>
            </w:r>
          </w:p>
        </w:tc>
        <w:tc>
          <w:tcPr>
            <w:tcW w:w="4536" w:type="dxa"/>
            <w:gridSpan w:val="2"/>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b/>
                <w:bCs/>
              </w:rPr>
              <w:t>Найменування показника якості електронної комунікаційної послуги</w:t>
            </w:r>
          </w:p>
        </w:tc>
        <w:tc>
          <w:tcPr>
            <w:tcW w:w="1248"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b/>
                <w:bCs/>
              </w:rPr>
              <w:t>Одиниця виміру</w:t>
            </w:r>
          </w:p>
        </w:tc>
        <w:tc>
          <w:tcPr>
            <w:tcW w:w="1932" w:type="dxa"/>
            <w:gridSpan w:val="2"/>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b/>
                <w:bCs/>
              </w:rPr>
              <w:t>Досягнутий рівень показника</w:t>
            </w:r>
          </w:p>
        </w:tc>
      </w:tr>
      <w:tr w:rsidR="00FE7690" w:rsidRPr="00FE7690" w:rsidTr="00FE7690">
        <w:trPr>
          <w:trHeight w:val="48"/>
        </w:trPr>
        <w:tc>
          <w:tcPr>
            <w:tcW w:w="8508" w:type="dxa"/>
            <w:gridSpan w:val="7"/>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i/>
                <w:iCs/>
              </w:rPr>
              <w:t>Для постачальників послуг з доступу до електронної комунікаційної мережі (постачальників послуг міжособистісних електронних комунікацій):</w:t>
            </w:r>
          </w:p>
        </w:tc>
      </w:tr>
      <w:tr w:rsidR="00FE7690" w:rsidRPr="00FE7690" w:rsidTr="00FE7690">
        <w:trPr>
          <w:trHeight w:val="48"/>
        </w:trPr>
        <w:tc>
          <w:tcPr>
            <w:tcW w:w="79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1.</w:t>
            </w:r>
          </w:p>
        </w:tc>
        <w:tc>
          <w:tcPr>
            <w:tcW w:w="4536"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Час встановлення початкового з’єднання</w:t>
            </w:r>
          </w:p>
        </w:tc>
        <w:tc>
          <w:tcPr>
            <w:tcW w:w="1248" w:type="dxa"/>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робочі дні</w:t>
            </w:r>
          </w:p>
        </w:tc>
        <w:tc>
          <w:tcPr>
            <w:tcW w:w="193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p>
        </w:tc>
      </w:tr>
      <w:tr w:rsidR="00FE7690" w:rsidRPr="00FE7690" w:rsidTr="00FE7690">
        <w:trPr>
          <w:trHeight w:val="48"/>
        </w:trPr>
        <w:tc>
          <w:tcPr>
            <w:tcW w:w="79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2.</w:t>
            </w:r>
          </w:p>
        </w:tc>
        <w:tc>
          <w:tcPr>
            <w:tcW w:w="4536"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Відсоток неуспішних спроб приєднання до мережі</w:t>
            </w:r>
            <w:r w:rsidRPr="00FE7690">
              <w:rPr>
                <w:rFonts w:ascii="Times New Roman" w:hAnsi="Times New Roman" w:cs="Times New Roman"/>
                <w:b/>
                <w:bCs/>
                <w:vertAlign w:val="superscript"/>
              </w:rPr>
              <w:t>-1</w:t>
            </w:r>
          </w:p>
        </w:tc>
        <w:tc>
          <w:tcPr>
            <w:tcW w:w="1248" w:type="dxa"/>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w:t>
            </w:r>
          </w:p>
        </w:tc>
        <w:tc>
          <w:tcPr>
            <w:tcW w:w="193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p>
        </w:tc>
      </w:tr>
      <w:tr w:rsidR="00FE7690" w:rsidRPr="00FE7690" w:rsidTr="00FE7690">
        <w:trPr>
          <w:trHeight w:val="48"/>
        </w:trPr>
        <w:tc>
          <w:tcPr>
            <w:tcW w:w="79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3.</w:t>
            </w:r>
          </w:p>
        </w:tc>
        <w:tc>
          <w:tcPr>
            <w:tcW w:w="4536"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Час усунення пошкоджень</w:t>
            </w:r>
            <w:r w:rsidRPr="00FE7690">
              <w:rPr>
                <w:rFonts w:ascii="Times New Roman" w:hAnsi="Times New Roman" w:cs="Times New Roman"/>
                <w:b/>
                <w:bCs/>
                <w:vertAlign w:val="superscript"/>
              </w:rPr>
              <w:t>-1</w:t>
            </w:r>
          </w:p>
        </w:tc>
        <w:tc>
          <w:tcPr>
            <w:tcW w:w="1248" w:type="dxa"/>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год.</w:t>
            </w:r>
          </w:p>
        </w:tc>
        <w:tc>
          <w:tcPr>
            <w:tcW w:w="193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p>
        </w:tc>
      </w:tr>
      <w:tr w:rsidR="00FE7690" w:rsidRPr="00FE7690" w:rsidTr="00FE7690">
        <w:trPr>
          <w:trHeight w:val="48"/>
        </w:trPr>
        <w:tc>
          <w:tcPr>
            <w:tcW w:w="8508" w:type="dxa"/>
            <w:gridSpan w:val="7"/>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i/>
                <w:iCs/>
              </w:rPr>
              <w:t>Для постачальників електронних комунікаційних послуг, що експлуатують для надання послуг мережі електронних комунікацій безпосередньо або на підставі договору про обслуговування з іншим постачальником електронних комунікаційних мереж та/або послуг:</w:t>
            </w:r>
          </w:p>
        </w:tc>
      </w:tr>
      <w:tr w:rsidR="00FE7690" w:rsidRPr="00FE7690" w:rsidTr="00FE7690">
        <w:trPr>
          <w:trHeight w:val="48"/>
        </w:trPr>
        <w:tc>
          <w:tcPr>
            <w:tcW w:w="79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4.</w:t>
            </w:r>
          </w:p>
        </w:tc>
        <w:tc>
          <w:tcPr>
            <w:tcW w:w="4536"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Час встановлення з’єднання середнє значення для національних викликів (окремо зазначається для послуг мобільного та фіксованого зв’язку);</w:t>
            </w:r>
          </w:p>
        </w:tc>
        <w:tc>
          <w:tcPr>
            <w:tcW w:w="1248" w:type="dxa"/>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с.</w:t>
            </w:r>
          </w:p>
        </w:tc>
        <w:tc>
          <w:tcPr>
            <w:tcW w:w="193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p>
        </w:tc>
      </w:tr>
      <w:tr w:rsidR="00FE7690" w:rsidRPr="00FE7690" w:rsidTr="00FE7690">
        <w:trPr>
          <w:trHeight w:val="48"/>
        </w:trPr>
        <w:tc>
          <w:tcPr>
            <w:tcW w:w="79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5.</w:t>
            </w:r>
          </w:p>
        </w:tc>
        <w:tc>
          <w:tcPr>
            <w:tcW w:w="4536"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Відсоток рахунків, щодо яких надійшли звернення щодо їх некоректності (неправильності)</w:t>
            </w:r>
          </w:p>
        </w:tc>
        <w:tc>
          <w:tcPr>
            <w:tcW w:w="1248" w:type="dxa"/>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w:t>
            </w:r>
          </w:p>
        </w:tc>
        <w:tc>
          <w:tcPr>
            <w:tcW w:w="193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p>
        </w:tc>
      </w:tr>
      <w:tr w:rsidR="00FE7690" w:rsidRPr="00FE7690" w:rsidTr="00FE7690">
        <w:trPr>
          <w:trHeight w:val="48"/>
        </w:trPr>
        <w:tc>
          <w:tcPr>
            <w:tcW w:w="79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6.</w:t>
            </w:r>
          </w:p>
        </w:tc>
        <w:tc>
          <w:tcPr>
            <w:tcW w:w="4536"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Якість передачі мови (відповідно до розрахованого показника) за автоматичним методом вимірювання</w:t>
            </w:r>
          </w:p>
        </w:tc>
        <w:tc>
          <w:tcPr>
            <w:tcW w:w="1248" w:type="dxa"/>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од.</w:t>
            </w:r>
          </w:p>
        </w:tc>
        <w:tc>
          <w:tcPr>
            <w:tcW w:w="193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p>
        </w:tc>
      </w:tr>
      <w:tr w:rsidR="00FE7690" w:rsidRPr="00FE7690" w:rsidTr="00FE7690">
        <w:trPr>
          <w:trHeight w:val="48"/>
        </w:trPr>
        <w:tc>
          <w:tcPr>
            <w:tcW w:w="79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7.</w:t>
            </w:r>
          </w:p>
        </w:tc>
        <w:tc>
          <w:tcPr>
            <w:tcW w:w="4536"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Відсоток перерваних викликів</w:t>
            </w:r>
          </w:p>
        </w:tc>
        <w:tc>
          <w:tcPr>
            <w:tcW w:w="1248" w:type="dxa"/>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w:t>
            </w:r>
          </w:p>
        </w:tc>
        <w:tc>
          <w:tcPr>
            <w:tcW w:w="193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p>
        </w:tc>
      </w:tr>
      <w:tr w:rsidR="00FE7690" w:rsidRPr="00FE7690" w:rsidTr="00FE7690">
        <w:trPr>
          <w:trHeight w:val="48"/>
        </w:trPr>
        <w:tc>
          <w:tcPr>
            <w:tcW w:w="79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8.</w:t>
            </w:r>
          </w:p>
        </w:tc>
        <w:tc>
          <w:tcPr>
            <w:tcW w:w="4536"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Відсоток неуспішних викликів для:</w:t>
            </w:r>
            <w:r w:rsidRPr="00FE7690">
              <w:rPr>
                <w:rFonts w:ascii="Times New Roman" w:hAnsi="Times New Roman" w:cs="Times New Roman"/>
              </w:rPr>
              <w:br/>
              <w:t>1) національних викликів (фіксований зв’язок):</w:t>
            </w:r>
            <w:r w:rsidRPr="00FE7690">
              <w:rPr>
                <w:rFonts w:ascii="Times New Roman" w:hAnsi="Times New Roman" w:cs="Times New Roman"/>
              </w:rPr>
              <w:br/>
              <w:t>міжміських викликів місцевих викликів</w:t>
            </w:r>
            <w:r w:rsidRPr="00FE7690">
              <w:rPr>
                <w:rFonts w:ascii="Times New Roman" w:hAnsi="Times New Roman" w:cs="Times New Roman"/>
              </w:rPr>
              <w:br/>
              <w:t>2) національних викликів (мобільний зв’язок)</w:t>
            </w:r>
          </w:p>
        </w:tc>
        <w:tc>
          <w:tcPr>
            <w:tcW w:w="1248" w:type="dxa"/>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w:t>
            </w:r>
          </w:p>
        </w:tc>
        <w:tc>
          <w:tcPr>
            <w:tcW w:w="193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p>
        </w:tc>
      </w:tr>
      <w:tr w:rsidR="00FE7690" w:rsidRPr="00FE7690" w:rsidTr="00FE7690">
        <w:trPr>
          <w:trHeight w:val="48"/>
        </w:trPr>
        <w:tc>
          <w:tcPr>
            <w:tcW w:w="79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lastRenderedPageBreak/>
              <w:t>9.</w:t>
            </w:r>
          </w:p>
        </w:tc>
        <w:tc>
          <w:tcPr>
            <w:tcW w:w="4536"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Відсоток відмов</w:t>
            </w:r>
          </w:p>
        </w:tc>
        <w:tc>
          <w:tcPr>
            <w:tcW w:w="1248" w:type="dxa"/>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w:t>
            </w:r>
          </w:p>
        </w:tc>
        <w:tc>
          <w:tcPr>
            <w:tcW w:w="193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p>
        </w:tc>
      </w:tr>
      <w:tr w:rsidR="00FE7690" w:rsidRPr="00FE7690" w:rsidTr="00FE7690">
        <w:trPr>
          <w:trHeight w:val="48"/>
        </w:trPr>
        <w:tc>
          <w:tcPr>
            <w:tcW w:w="79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10.</w:t>
            </w:r>
          </w:p>
        </w:tc>
        <w:tc>
          <w:tcPr>
            <w:tcW w:w="4536"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Час затримки сигналу виклику</w:t>
            </w:r>
          </w:p>
        </w:tc>
        <w:tc>
          <w:tcPr>
            <w:tcW w:w="1248" w:type="dxa"/>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с.</w:t>
            </w:r>
          </w:p>
        </w:tc>
        <w:tc>
          <w:tcPr>
            <w:tcW w:w="193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p>
        </w:tc>
      </w:tr>
      <w:tr w:rsidR="00FE7690" w:rsidRPr="00FE7690" w:rsidTr="00FE7690">
        <w:trPr>
          <w:trHeight w:val="48"/>
        </w:trPr>
        <w:tc>
          <w:tcPr>
            <w:tcW w:w="8508" w:type="dxa"/>
            <w:gridSpan w:val="7"/>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i/>
                <w:iCs/>
              </w:rPr>
              <w:t>Для постачальників послуг доступу до мережі Інтернет (на мережі постачальника послуг):</w:t>
            </w:r>
          </w:p>
        </w:tc>
      </w:tr>
      <w:tr w:rsidR="00FE7690" w:rsidRPr="00FE7690" w:rsidTr="00FE7690">
        <w:trPr>
          <w:trHeight w:val="48"/>
        </w:trPr>
        <w:tc>
          <w:tcPr>
            <w:tcW w:w="79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11.</w:t>
            </w:r>
          </w:p>
        </w:tc>
        <w:tc>
          <w:tcPr>
            <w:tcW w:w="4536"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Час затримки даних</w:t>
            </w:r>
          </w:p>
        </w:tc>
        <w:tc>
          <w:tcPr>
            <w:tcW w:w="1248" w:type="dxa"/>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с.</w:t>
            </w:r>
          </w:p>
        </w:tc>
        <w:tc>
          <w:tcPr>
            <w:tcW w:w="193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p>
        </w:tc>
      </w:tr>
      <w:tr w:rsidR="00FE7690" w:rsidRPr="00FE7690" w:rsidTr="00FE7690">
        <w:trPr>
          <w:trHeight w:val="48"/>
        </w:trPr>
        <w:tc>
          <w:tcPr>
            <w:tcW w:w="79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12.</w:t>
            </w:r>
          </w:p>
        </w:tc>
        <w:tc>
          <w:tcPr>
            <w:tcW w:w="4536"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Тремтіння сигналу (</w:t>
            </w:r>
            <w:proofErr w:type="spellStart"/>
            <w:r w:rsidRPr="00FE7690">
              <w:rPr>
                <w:rFonts w:ascii="Times New Roman" w:hAnsi="Times New Roman" w:cs="Times New Roman"/>
              </w:rPr>
              <w:t>джиттер</w:t>
            </w:r>
            <w:proofErr w:type="spellEnd"/>
            <w:r w:rsidRPr="00FE7690">
              <w:rPr>
                <w:rFonts w:ascii="Times New Roman" w:hAnsi="Times New Roman" w:cs="Times New Roman"/>
              </w:rPr>
              <w:t>)</w:t>
            </w:r>
          </w:p>
        </w:tc>
        <w:tc>
          <w:tcPr>
            <w:tcW w:w="1248" w:type="dxa"/>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мс.</w:t>
            </w:r>
          </w:p>
        </w:tc>
        <w:tc>
          <w:tcPr>
            <w:tcW w:w="193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p>
        </w:tc>
      </w:tr>
      <w:tr w:rsidR="00FE7690" w:rsidRPr="00FE7690" w:rsidTr="00FE7690">
        <w:trPr>
          <w:trHeight w:val="48"/>
        </w:trPr>
        <w:tc>
          <w:tcPr>
            <w:tcW w:w="79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13.</w:t>
            </w:r>
          </w:p>
        </w:tc>
        <w:tc>
          <w:tcPr>
            <w:tcW w:w="4536"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Відсоток втрачених (недоставлених) пакетів даних</w:t>
            </w:r>
          </w:p>
        </w:tc>
        <w:tc>
          <w:tcPr>
            <w:tcW w:w="1248" w:type="dxa"/>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w:t>
            </w:r>
          </w:p>
        </w:tc>
        <w:tc>
          <w:tcPr>
            <w:tcW w:w="1932" w:type="dxa"/>
            <w:gridSpan w:val="2"/>
            <w:tcBorders>
              <w:top w:val="single" w:sz="2" w:space="0" w:color="auto"/>
              <w:left w:val="single" w:sz="2" w:space="0" w:color="auto"/>
              <w:bottom w:val="single" w:sz="6" w:space="0" w:color="000000"/>
              <w:right w:val="single" w:sz="2" w:space="0" w:color="auto"/>
            </w:tcBorders>
            <w:hideMark/>
          </w:tcPr>
          <w:p w:rsidR="00000000" w:rsidRPr="00FE7690" w:rsidRDefault="00FE7690" w:rsidP="00FE7690">
            <w:pPr>
              <w:jc w:val="both"/>
              <w:rPr>
                <w:rFonts w:ascii="Times New Roman" w:hAnsi="Times New Roman" w:cs="Times New Roman"/>
              </w:rPr>
            </w:pPr>
          </w:p>
        </w:tc>
      </w:tr>
      <w:tr w:rsidR="00FE7690" w:rsidRPr="00FE7690" w:rsidTr="00FE7690">
        <w:tblPrEx>
          <w:tblCellMar>
            <w:top w:w="0" w:type="dxa"/>
            <w:left w:w="0" w:type="dxa"/>
            <w:bottom w:w="0" w:type="dxa"/>
            <w:right w:w="0" w:type="dxa"/>
          </w:tblCellMar>
        </w:tblPrEx>
        <w:trPr>
          <w:gridBefore w:val="1"/>
          <w:gridAfter w:val="1"/>
          <w:wBefore w:w="9" w:type="dxa"/>
          <w:wAfter w:w="9" w:type="dxa"/>
        </w:trPr>
        <w:tc>
          <w:tcPr>
            <w:tcW w:w="1056" w:type="dxa"/>
            <w:gridSpan w:val="2"/>
            <w:tcBorders>
              <w:top w:val="single" w:sz="2" w:space="0" w:color="auto"/>
              <w:left w:val="single" w:sz="2" w:space="0" w:color="auto"/>
              <w:bottom w:val="single" w:sz="2" w:space="0" w:color="auto"/>
              <w:right w:val="single" w:sz="2" w:space="0" w:color="auto"/>
            </w:tcBorders>
            <w:hideMark/>
          </w:tcPr>
          <w:p w:rsidR="00000000" w:rsidRPr="00FE7690" w:rsidRDefault="00FE7690" w:rsidP="00FE7690">
            <w:pPr>
              <w:jc w:val="both"/>
              <w:rPr>
                <w:rFonts w:ascii="Times New Roman" w:hAnsi="Times New Roman" w:cs="Times New Roman"/>
              </w:rPr>
            </w:pPr>
            <w:bookmarkStart w:id="62" w:name="n65"/>
            <w:bookmarkEnd w:id="62"/>
            <w:r w:rsidRPr="00FE7690">
              <w:rPr>
                <w:rFonts w:ascii="Times New Roman" w:hAnsi="Times New Roman" w:cs="Times New Roman"/>
              </w:rPr>
              <w:t>__________</w:t>
            </w:r>
            <w:r w:rsidRPr="00FE7690">
              <w:rPr>
                <w:rFonts w:ascii="Times New Roman" w:hAnsi="Times New Roman" w:cs="Times New Roman"/>
              </w:rPr>
              <w:br/>
              <w:t>Примітка:</w:t>
            </w:r>
          </w:p>
        </w:tc>
        <w:tc>
          <w:tcPr>
            <w:tcW w:w="6480" w:type="dxa"/>
            <w:gridSpan w:val="3"/>
            <w:tcBorders>
              <w:top w:val="single" w:sz="2" w:space="0" w:color="auto"/>
              <w:left w:val="single" w:sz="2" w:space="0" w:color="auto"/>
              <w:bottom w:val="single" w:sz="2" w:space="0" w:color="auto"/>
              <w:right w:val="single" w:sz="2" w:space="0" w:color="auto"/>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r w:rsidRPr="00FE7690">
              <w:rPr>
                <w:rFonts w:ascii="Times New Roman" w:hAnsi="Times New Roman" w:cs="Times New Roman"/>
                <w:b/>
                <w:bCs/>
                <w:vertAlign w:val="superscript"/>
              </w:rPr>
              <w:t>-1</w:t>
            </w:r>
            <w:r w:rsidRPr="00FE7690">
              <w:rPr>
                <w:rFonts w:ascii="Times New Roman" w:hAnsi="Times New Roman" w:cs="Times New Roman"/>
              </w:rPr>
              <w:t> Застосовується для постачальників, що надають послугу фіксованого зв’язку.</w:t>
            </w:r>
          </w:p>
        </w:tc>
      </w:tr>
    </w:tbl>
    <w:p w:rsidR="00FE7690" w:rsidRPr="00FE7690" w:rsidRDefault="00FE7690" w:rsidP="00FE7690">
      <w:pPr>
        <w:jc w:val="both"/>
        <w:rPr>
          <w:rFonts w:ascii="Times New Roman" w:hAnsi="Times New Roman" w:cs="Times New Roman"/>
        </w:rPr>
      </w:pPr>
      <w:bookmarkStart w:id="63" w:name="n66"/>
      <w:bookmarkEnd w:id="63"/>
      <w:r w:rsidRPr="00FE7690">
        <w:rPr>
          <w:rFonts w:ascii="Times New Roman" w:hAnsi="Times New Roman" w:cs="Times New Roman"/>
          <w:b/>
          <w:bCs/>
        </w:rPr>
        <w:t>2. Дані щодо швидкостей приймання та передавання даних з/до мережі Інтернет у разі фіксованого зв’язку:</w:t>
      </w:r>
    </w:p>
    <w:tbl>
      <w:tblPr>
        <w:tblW w:w="5000" w:type="pct"/>
        <w:tblCellMar>
          <w:top w:w="12" w:type="dxa"/>
          <w:left w:w="12" w:type="dxa"/>
          <w:bottom w:w="12" w:type="dxa"/>
          <w:right w:w="12" w:type="dxa"/>
        </w:tblCellMar>
        <w:tblLook w:val="04A0" w:firstRow="1" w:lastRow="0" w:firstColumn="1" w:lastColumn="0" w:noHBand="0" w:noVBand="1"/>
      </w:tblPr>
      <w:tblGrid>
        <w:gridCol w:w="333"/>
        <w:gridCol w:w="1496"/>
        <w:gridCol w:w="1571"/>
        <w:gridCol w:w="1217"/>
        <w:gridCol w:w="1237"/>
        <w:gridCol w:w="1217"/>
        <w:gridCol w:w="1217"/>
        <w:gridCol w:w="1091"/>
      </w:tblGrid>
      <w:tr w:rsidR="00FE7690" w:rsidRPr="00FE7690" w:rsidTr="00FE7690">
        <w:trPr>
          <w:trHeight w:val="48"/>
        </w:trPr>
        <w:tc>
          <w:tcPr>
            <w:tcW w:w="564"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bookmarkStart w:id="64" w:name="n67"/>
            <w:bookmarkEnd w:id="64"/>
            <w:r w:rsidRPr="00FE7690">
              <w:rPr>
                <w:rFonts w:ascii="Times New Roman" w:hAnsi="Times New Roman" w:cs="Times New Roman"/>
                <w:b/>
                <w:bCs/>
              </w:rPr>
              <w:t>№ п/п</w:t>
            </w:r>
          </w:p>
        </w:tc>
        <w:tc>
          <w:tcPr>
            <w:tcW w:w="109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b/>
                <w:bCs/>
              </w:rPr>
              <w:t>Найменування показника</w:t>
            </w:r>
          </w:p>
        </w:tc>
        <w:tc>
          <w:tcPr>
            <w:tcW w:w="960"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b/>
                <w:bCs/>
              </w:rPr>
              <w:t>З використанням технології DOCSIS</w:t>
            </w:r>
          </w:p>
        </w:tc>
        <w:tc>
          <w:tcPr>
            <w:tcW w:w="816"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b/>
                <w:bCs/>
              </w:rPr>
              <w:t>За технологією FTTB</w:t>
            </w:r>
          </w:p>
        </w:tc>
        <w:tc>
          <w:tcPr>
            <w:tcW w:w="1248"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b/>
                <w:bCs/>
              </w:rPr>
              <w:t>Фіксований бездротовий доступ (FWA)</w:t>
            </w:r>
          </w:p>
        </w:tc>
        <w:tc>
          <w:tcPr>
            <w:tcW w:w="91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b/>
                <w:bCs/>
              </w:rPr>
              <w:t xml:space="preserve">За технологією </w:t>
            </w:r>
            <w:proofErr w:type="spellStart"/>
            <w:r w:rsidRPr="00FE7690">
              <w:rPr>
                <w:rFonts w:ascii="Times New Roman" w:hAnsi="Times New Roman" w:cs="Times New Roman"/>
                <w:b/>
                <w:bCs/>
              </w:rPr>
              <w:t>xDSL</w:t>
            </w:r>
            <w:proofErr w:type="spellEnd"/>
          </w:p>
        </w:tc>
        <w:tc>
          <w:tcPr>
            <w:tcW w:w="85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b/>
                <w:bCs/>
              </w:rPr>
              <w:t xml:space="preserve">за технологією FTTH, включаючи </w:t>
            </w:r>
            <w:proofErr w:type="spellStart"/>
            <w:r w:rsidRPr="00FE7690">
              <w:rPr>
                <w:rFonts w:ascii="Times New Roman" w:hAnsi="Times New Roman" w:cs="Times New Roman"/>
                <w:b/>
                <w:bCs/>
              </w:rPr>
              <w:t>xPON</w:t>
            </w:r>
            <w:proofErr w:type="spellEnd"/>
          </w:p>
        </w:tc>
        <w:tc>
          <w:tcPr>
            <w:tcW w:w="996"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b/>
                <w:bCs/>
              </w:rPr>
              <w:t>Інший вид технології (необхідно зазначити)</w:t>
            </w:r>
          </w:p>
        </w:tc>
      </w:tr>
      <w:tr w:rsidR="00FE7690" w:rsidRPr="00FE7690" w:rsidTr="00FE7690">
        <w:trPr>
          <w:trHeight w:val="48"/>
        </w:trPr>
        <w:tc>
          <w:tcPr>
            <w:tcW w:w="564"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1.</w:t>
            </w:r>
          </w:p>
        </w:tc>
        <w:tc>
          <w:tcPr>
            <w:tcW w:w="109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 xml:space="preserve">Мінімальна швидкість передавання даних, </w:t>
            </w:r>
            <w:proofErr w:type="spellStart"/>
            <w:r w:rsidRPr="00FE7690">
              <w:rPr>
                <w:rFonts w:ascii="Times New Roman" w:hAnsi="Times New Roman" w:cs="Times New Roman"/>
              </w:rPr>
              <w:t>мбіт</w:t>
            </w:r>
            <w:proofErr w:type="spellEnd"/>
            <w:r w:rsidRPr="00FE7690">
              <w:rPr>
                <w:rFonts w:ascii="Times New Roman" w:hAnsi="Times New Roman" w:cs="Times New Roman"/>
              </w:rPr>
              <w:t>/с</w:t>
            </w:r>
          </w:p>
        </w:tc>
        <w:tc>
          <w:tcPr>
            <w:tcW w:w="960"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816"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1248"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91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85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996"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r>
      <w:tr w:rsidR="00FE7690" w:rsidRPr="00FE7690" w:rsidTr="00FE7690">
        <w:trPr>
          <w:trHeight w:val="48"/>
        </w:trPr>
        <w:tc>
          <w:tcPr>
            <w:tcW w:w="564"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2.</w:t>
            </w:r>
          </w:p>
        </w:tc>
        <w:tc>
          <w:tcPr>
            <w:tcW w:w="109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 xml:space="preserve">Мінімальна швидкість приймання даних, </w:t>
            </w:r>
            <w:proofErr w:type="spellStart"/>
            <w:r w:rsidRPr="00FE7690">
              <w:rPr>
                <w:rFonts w:ascii="Times New Roman" w:hAnsi="Times New Roman" w:cs="Times New Roman"/>
              </w:rPr>
              <w:t>мбіт</w:t>
            </w:r>
            <w:proofErr w:type="spellEnd"/>
            <w:r w:rsidRPr="00FE7690">
              <w:rPr>
                <w:rFonts w:ascii="Times New Roman" w:hAnsi="Times New Roman" w:cs="Times New Roman"/>
              </w:rPr>
              <w:t>/с</w:t>
            </w:r>
          </w:p>
        </w:tc>
        <w:tc>
          <w:tcPr>
            <w:tcW w:w="960"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816"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1248"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91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85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996"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r>
      <w:tr w:rsidR="00FE7690" w:rsidRPr="00FE7690" w:rsidTr="00FE7690">
        <w:trPr>
          <w:trHeight w:val="48"/>
        </w:trPr>
        <w:tc>
          <w:tcPr>
            <w:tcW w:w="564"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3.</w:t>
            </w:r>
          </w:p>
        </w:tc>
        <w:tc>
          <w:tcPr>
            <w:tcW w:w="109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 xml:space="preserve">Середня швидкість передавання даних, </w:t>
            </w:r>
            <w:proofErr w:type="spellStart"/>
            <w:r w:rsidRPr="00FE7690">
              <w:rPr>
                <w:rFonts w:ascii="Times New Roman" w:hAnsi="Times New Roman" w:cs="Times New Roman"/>
              </w:rPr>
              <w:t>мбіт</w:t>
            </w:r>
            <w:proofErr w:type="spellEnd"/>
            <w:r w:rsidRPr="00FE7690">
              <w:rPr>
                <w:rFonts w:ascii="Times New Roman" w:hAnsi="Times New Roman" w:cs="Times New Roman"/>
              </w:rPr>
              <w:t>/с</w:t>
            </w:r>
          </w:p>
        </w:tc>
        <w:tc>
          <w:tcPr>
            <w:tcW w:w="960"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816"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1248"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91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85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996"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r>
      <w:tr w:rsidR="00FE7690" w:rsidRPr="00FE7690" w:rsidTr="00FE7690">
        <w:trPr>
          <w:trHeight w:val="48"/>
        </w:trPr>
        <w:tc>
          <w:tcPr>
            <w:tcW w:w="564"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4.</w:t>
            </w:r>
          </w:p>
        </w:tc>
        <w:tc>
          <w:tcPr>
            <w:tcW w:w="109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 xml:space="preserve">Середня швидкість приймання даних, </w:t>
            </w:r>
            <w:proofErr w:type="spellStart"/>
            <w:r w:rsidRPr="00FE7690">
              <w:rPr>
                <w:rFonts w:ascii="Times New Roman" w:hAnsi="Times New Roman" w:cs="Times New Roman"/>
              </w:rPr>
              <w:t>мбіт</w:t>
            </w:r>
            <w:proofErr w:type="spellEnd"/>
            <w:r w:rsidRPr="00FE7690">
              <w:rPr>
                <w:rFonts w:ascii="Times New Roman" w:hAnsi="Times New Roman" w:cs="Times New Roman"/>
              </w:rPr>
              <w:t>/с</w:t>
            </w:r>
          </w:p>
        </w:tc>
        <w:tc>
          <w:tcPr>
            <w:tcW w:w="960"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816"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1248"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91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85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996"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r>
      <w:tr w:rsidR="00FE7690" w:rsidRPr="00FE7690" w:rsidTr="00FE7690">
        <w:trPr>
          <w:trHeight w:val="48"/>
        </w:trPr>
        <w:tc>
          <w:tcPr>
            <w:tcW w:w="564"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5.</w:t>
            </w:r>
          </w:p>
        </w:tc>
        <w:tc>
          <w:tcPr>
            <w:tcW w:w="109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 xml:space="preserve">Максимальна швидкість передавання даних, </w:t>
            </w:r>
            <w:proofErr w:type="spellStart"/>
            <w:r w:rsidRPr="00FE7690">
              <w:rPr>
                <w:rFonts w:ascii="Times New Roman" w:hAnsi="Times New Roman" w:cs="Times New Roman"/>
              </w:rPr>
              <w:t>мбіт</w:t>
            </w:r>
            <w:proofErr w:type="spellEnd"/>
            <w:r w:rsidRPr="00FE7690">
              <w:rPr>
                <w:rFonts w:ascii="Times New Roman" w:hAnsi="Times New Roman" w:cs="Times New Roman"/>
              </w:rPr>
              <w:t>/с</w:t>
            </w:r>
          </w:p>
        </w:tc>
        <w:tc>
          <w:tcPr>
            <w:tcW w:w="960"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816"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1248"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91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85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996"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r>
      <w:tr w:rsidR="00FE7690" w:rsidRPr="00FE7690" w:rsidTr="00FE7690">
        <w:trPr>
          <w:trHeight w:val="48"/>
        </w:trPr>
        <w:tc>
          <w:tcPr>
            <w:tcW w:w="564"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6.</w:t>
            </w:r>
          </w:p>
        </w:tc>
        <w:tc>
          <w:tcPr>
            <w:tcW w:w="109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 xml:space="preserve">Максимальна швидкість </w:t>
            </w:r>
            <w:r w:rsidRPr="00FE7690">
              <w:rPr>
                <w:rFonts w:ascii="Times New Roman" w:hAnsi="Times New Roman" w:cs="Times New Roman"/>
              </w:rPr>
              <w:lastRenderedPageBreak/>
              <w:t xml:space="preserve">приймання даних, </w:t>
            </w:r>
            <w:proofErr w:type="spellStart"/>
            <w:r w:rsidRPr="00FE7690">
              <w:rPr>
                <w:rFonts w:ascii="Times New Roman" w:hAnsi="Times New Roman" w:cs="Times New Roman"/>
              </w:rPr>
              <w:t>мбіт</w:t>
            </w:r>
            <w:proofErr w:type="spellEnd"/>
            <w:r w:rsidRPr="00FE7690">
              <w:rPr>
                <w:rFonts w:ascii="Times New Roman" w:hAnsi="Times New Roman" w:cs="Times New Roman"/>
              </w:rPr>
              <w:t>/с</w:t>
            </w:r>
          </w:p>
        </w:tc>
        <w:tc>
          <w:tcPr>
            <w:tcW w:w="960"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lastRenderedPageBreak/>
              <w:br/>
            </w:r>
          </w:p>
        </w:tc>
        <w:tc>
          <w:tcPr>
            <w:tcW w:w="816"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1248"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91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85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996"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r>
    </w:tbl>
    <w:p w:rsidR="00FE7690" w:rsidRPr="00FE7690" w:rsidRDefault="00FE7690" w:rsidP="00FE7690">
      <w:pPr>
        <w:jc w:val="both"/>
        <w:rPr>
          <w:rFonts w:ascii="Times New Roman" w:hAnsi="Times New Roman" w:cs="Times New Roman"/>
        </w:rPr>
      </w:pPr>
      <w:bookmarkStart w:id="65" w:name="n68"/>
      <w:bookmarkEnd w:id="65"/>
      <w:r w:rsidRPr="00FE7690">
        <w:rPr>
          <w:rFonts w:ascii="Times New Roman" w:hAnsi="Times New Roman" w:cs="Times New Roman"/>
          <w:b/>
          <w:bCs/>
        </w:rPr>
        <w:lastRenderedPageBreak/>
        <w:t>3. Дані щодо прогнозованої максимальної швидкості завантаження на пристрій та завантаження в мережу Інтернет у разі мобільного зв’язку (до власної мережі):</w:t>
      </w:r>
    </w:p>
    <w:tbl>
      <w:tblPr>
        <w:tblW w:w="5000" w:type="pct"/>
        <w:tblCellMar>
          <w:top w:w="12" w:type="dxa"/>
          <w:left w:w="12" w:type="dxa"/>
          <w:bottom w:w="12" w:type="dxa"/>
          <w:right w:w="12" w:type="dxa"/>
        </w:tblCellMar>
        <w:tblLook w:val="04A0" w:firstRow="1" w:lastRow="0" w:firstColumn="1" w:lastColumn="0" w:noHBand="0" w:noVBand="1"/>
      </w:tblPr>
      <w:tblGrid>
        <w:gridCol w:w="754"/>
        <w:gridCol w:w="3995"/>
        <w:gridCol w:w="2500"/>
        <w:gridCol w:w="2130"/>
      </w:tblGrid>
      <w:tr w:rsidR="00FE7690" w:rsidRPr="00FE7690" w:rsidTr="00FE7690">
        <w:trPr>
          <w:trHeight w:val="48"/>
        </w:trPr>
        <w:tc>
          <w:tcPr>
            <w:tcW w:w="684"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bookmarkStart w:id="66" w:name="n69"/>
            <w:bookmarkEnd w:id="66"/>
            <w:r w:rsidRPr="00FE7690">
              <w:rPr>
                <w:rFonts w:ascii="Times New Roman" w:hAnsi="Times New Roman" w:cs="Times New Roman"/>
                <w:b/>
                <w:bCs/>
              </w:rPr>
              <w:t>№ п/п</w:t>
            </w:r>
          </w:p>
        </w:tc>
        <w:tc>
          <w:tcPr>
            <w:tcW w:w="3624"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b/>
                <w:bCs/>
              </w:rPr>
              <w:t>Найменування показника</w:t>
            </w:r>
          </w:p>
        </w:tc>
        <w:tc>
          <w:tcPr>
            <w:tcW w:w="2268"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b/>
                <w:bCs/>
              </w:rPr>
              <w:t>3G (UMTS/HSPA/ HSPA+/ CDMA2000 EV-DO/DV)</w:t>
            </w:r>
          </w:p>
        </w:tc>
        <w:tc>
          <w:tcPr>
            <w:tcW w:w="193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b/>
                <w:bCs/>
              </w:rPr>
              <w:t xml:space="preserve">4G (LTE, LTE </w:t>
            </w:r>
            <w:proofErr w:type="spellStart"/>
            <w:r w:rsidRPr="00FE7690">
              <w:rPr>
                <w:rFonts w:ascii="Times New Roman" w:hAnsi="Times New Roman" w:cs="Times New Roman"/>
                <w:b/>
                <w:bCs/>
              </w:rPr>
              <w:t>advanced</w:t>
            </w:r>
            <w:proofErr w:type="spellEnd"/>
            <w:r w:rsidRPr="00FE7690">
              <w:rPr>
                <w:rFonts w:ascii="Times New Roman" w:hAnsi="Times New Roman" w:cs="Times New Roman"/>
                <w:b/>
                <w:bCs/>
              </w:rPr>
              <w:t>)</w:t>
            </w:r>
          </w:p>
        </w:tc>
      </w:tr>
      <w:tr w:rsidR="00FE7690" w:rsidRPr="00FE7690" w:rsidTr="00FE7690">
        <w:trPr>
          <w:trHeight w:val="48"/>
        </w:trPr>
        <w:tc>
          <w:tcPr>
            <w:tcW w:w="684"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1.</w:t>
            </w:r>
          </w:p>
        </w:tc>
        <w:tc>
          <w:tcPr>
            <w:tcW w:w="3624"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 xml:space="preserve">Прогнозована максимальна швидкість завантаження на пристрій, </w:t>
            </w:r>
            <w:proofErr w:type="spellStart"/>
            <w:r w:rsidRPr="00FE7690">
              <w:rPr>
                <w:rFonts w:ascii="Times New Roman" w:hAnsi="Times New Roman" w:cs="Times New Roman"/>
              </w:rPr>
              <w:t>мбіт</w:t>
            </w:r>
            <w:proofErr w:type="spellEnd"/>
            <w:r w:rsidRPr="00FE7690">
              <w:rPr>
                <w:rFonts w:ascii="Times New Roman" w:hAnsi="Times New Roman" w:cs="Times New Roman"/>
              </w:rPr>
              <w:t>/с</w:t>
            </w:r>
          </w:p>
        </w:tc>
        <w:tc>
          <w:tcPr>
            <w:tcW w:w="2268"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193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r>
      <w:tr w:rsidR="00FE7690" w:rsidRPr="00FE7690" w:rsidTr="00FE7690">
        <w:trPr>
          <w:trHeight w:val="48"/>
        </w:trPr>
        <w:tc>
          <w:tcPr>
            <w:tcW w:w="684"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2.</w:t>
            </w:r>
          </w:p>
        </w:tc>
        <w:tc>
          <w:tcPr>
            <w:tcW w:w="3624"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t xml:space="preserve">Прогнозована максимальна швидкість завантаження в мережу Інтернет, </w:t>
            </w:r>
            <w:proofErr w:type="spellStart"/>
            <w:r w:rsidRPr="00FE7690">
              <w:rPr>
                <w:rFonts w:ascii="Times New Roman" w:hAnsi="Times New Roman" w:cs="Times New Roman"/>
              </w:rPr>
              <w:t>мбіт</w:t>
            </w:r>
            <w:proofErr w:type="spellEnd"/>
            <w:r w:rsidRPr="00FE7690">
              <w:rPr>
                <w:rFonts w:ascii="Times New Roman" w:hAnsi="Times New Roman" w:cs="Times New Roman"/>
              </w:rPr>
              <w:t>/с</w:t>
            </w:r>
          </w:p>
        </w:tc>
        <w:tc>
          <w:tcPr>
            <w:tcW w:w="2268"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c>
          <w:tcPr>
            <w:tcW w:w="1932" w:type="dxa"/>
            <w:tcBorders>
              <w:top w:val="single" w:sz="6" w:space="0" w:color="000000"/>
              <w:left w:val="nil"/>
              <w:bottom w:val="single" w:sz="6" w:space="0" w:color="000000"/>
              <w:right w:val="nil"/>
            </w:tcBorders>
            <w:hideMark/>
          </w:tcPr>
          <w:p w:rsidR="00000000" w:rsidRPr="00FE7690" w:rsidRDefault="00FE7690" w:rsidP="00FE7690">
            <w:pPr>
              <w:jc w:val="both"/>
              <w:rPr>
                <w:rFonts w:ascii="Times New Roman" w:hAnsi="Times New Roman" w:cs="Times New Roman"/>
              </w:rPr>
            </w:pPr>
            <w:r w:rsidRPr="00FE7690">
              <w:rPr>
                <w:rFonts w:ascii="Times New Roman" w:hAnsi="Times New Roman" w:cs="Times New Roman"/>
              </w:rPr>
              <w:br/>
            </w:r>
          </w:p>
        </w:tc>
      </w:tr>
    </w:tbl>
    <w:p w:rsidR="00202E02" w:rsidRPr="00FE7690" w:rsidRDefault="00202E02" w:rsidP="00FE7690">
      <w:pPr>
        <w:jc w:val="both"/>
        <w:rPr>
          <w:rFonts w:ascii="Times New Roman" w:hAnsi="Times New Roman" w:cs="Times New Roman"/>
        </w:rPr>
      </w:pPr>
    </w:p>
    <w:sectPr w:rsidR="00202E02" w:rsidRPr="00FE76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DA3"/>
    <w:rsid w:val="00000B02"/>
    <w:rsid w:val="00202E02"/>
    <w:rsid w:val="00496DA3"/>
    <w:rsid w:val="007002EB"/>
    <w:rsid w:val="00875938"/>
    <w:rsid w:val="00AD13BD"/>
    <w:rsid w:val="00FE7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7690"/>
    <w:rPr>
      <w:color w:val="0000FF" w:themeColor="hyperlink"/>
      <w:u w:val="single"/>
    </w:rPr>
  </w:style>
  <w:style w:type="paragraph" w:styleId="a4">
    <w:name w:val="Balloon Text"/>
    <w:basedOn w:val="a"/>
    <w:link w:val="a5"/>
    <w:uiPriority w:val="99"/>
    <w:semiHidden/>
    <w:unhideWhenUsed/>
    <w:rsid w:val="00FE769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E7690"/>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7690"/>
    <w:rPr>
      <w:color w:val="0000FF" w:themeColor="hyperlink"/>
      <w:u w:val="single"/>
    </w:rPr>
  </w:style>
  <w:style w:type="paragraph" w:styleId="a4">
    <w:name w:val="Balloon Text"/>
    <w:basedOn w:val="a"/>
    <w:link w:val="a5"/>
    <w:uiPriority w:val="99"/>
    <w:semiHidden/>
    <w:unhideWhenUsed/>
    <w:rsid w:val="00FE769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E7690"/>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289587">
      <w:bodyDiv w:val="1"/>
      <w:marLeft w:val="0"/>
      <w:marRight w:val="0"/>
      <w:marTop w:val="0"/>
      <w:marBottom w:val="0"/>
      <w:divBdr>
        <w:top w:val="none" w:sz="0" w:space="0" w:color="auto"/>
        <w:left w:val="none" w:sz="0" w:space="0" w:color="auto"/>
        <w:bottom w:val="none" w:sz="0" w:space="0" w:color="auto"/>
        <w:right w:val="none" w:sz="0" w:space="0" w:color="auto"/>
      </w:divBdr>
      <w:divsChild>
        <w:div w:id="2014069086">
          <w:marLeft w:val="0"/>
          <w:marRight w:val="0"/>
          <w:marTop w:val="150"/>
          <w:marBottom w:val="150"/>
          <w:divBdr>
            <w:top w:val="none" w:sz="0" w:space="0" w:color="auto"/>
            <w:left w:val="none" w:sz="0" w:space="0" w:color="auto"/>
            <w:bottom w:val="none" w:sz="0" w:space="0" w:color="auto"/>
            <w:right w:val="none" w:sz="0" w:space="0" w:color="auto"/>
          </w:divBdr>
        </w:div>
        <w:div w:id="1174345415">
          <w:marLeft w:val="0"/>
          <w:marRight w:val="0"/>
          <w:marTop w:val="0"/>
          <w:marBottom w:val="150"/>
          <w:divBdr>
            <w:top w:val="none" w:sz="0" w:space="0" w:color="auto"/>
            <w:left w:val="none" w:sz="0" w:space="0" w:color="auto"/>
            <w:bottom w:val="none" w:sz="0" w:space="0" w:color="auto"/>
            <w:right w:val="none" w:sz="0" w:space="0" w:color="auto"/>
          </w:divBdr>
        </w:div>
        <w:div w:id="1046178400">
          <w:marLeft w:val="0"/>
          <w:marRight w:val="0"/>
          <w:marTop w:val="0"/>
          <w:marBottom w:val="150"/>
          <w:divBdr>
            <w:top w:val="none" w:sz="0" w:space="0" w:color="auto"/>
            <w:left w:val="none" w:sz="0" w:space="0" w:color="auto"/>
            <w:bottom w:val="none" w:sz="0" w:space="0" w:color="auto"/>
            <w:right w:val="none" w:sz="0" w:space="0" w:color="auto"/>
          </w:divBdr>
        </w:div>
        <w:div w:id="717700848">
          <w:marLeft w:val="0"/>
          <w:marRight w:val="0"/>
          <w:marTop w:val="0"/>
          <w:marBottom w:val="150"/>
          <w:divBdr>
            <w:top w:val="none" w:sz="0" w:space="0" w:color="auto"/>
            <w:left w:val="none" w:sz="0" w:space="0" w:color="auto"/>
            <w:bottom w:val="none" w:sz="0" w:space="0" w:color="auto"/>
            <w:right w:val="none" w:sz="0" w:space="0" w:color="auto"/>
          </w:divBdr>
        </w:div>
        <w:div w:id="713165415">
          <w:marLeft w:val="0"/>
          <w:marRight w:val="0"/>
          <w:marTop w:val="0"/>
          <w:marBottom w:val="150"/>
          <w:divBdr>
            <w:top w:val="none" w:sz="0" w:space="0" w:color="auto"/>
            <w:left w:val="none" w:sz="0" w:space="0" w:color="auto"/>
            <w:bottom w:val="none" w:sz="0" w:space="0" w:color="auto"/>
            <w:right w:val="none" w:sz="0" w:space="0" w:color="auto"/>
          </w:divBdr>
        </w:div>
        <w:div w:id="229073568">
          <w:marLeft w:val="0"/>
          <w:marRight w:val="0"/>
          <w:marTop w:val="0"/>
          <w:marBottom w:val="150"/>
          <w:divBdr>
            <w:top w:val="none" w:sz="0" w:space="0" w:color="auto"/>
            <w:left w:val="none" w:sz="0" w:space="0" w:color="auto"/>
            <w:bottom w:val="none" w:sz="0" w:space="0" w:color="auto"/>
            <w:right w:val="none" w:sz="0" w:space="0" w:color="auto"/>
          </w:divBdr>
        </w:div>
        <w:div w:id="856771171">
          <w:marLeft w:val="0"/>
          <w:marRight w:val="0"/>
          <w:marTop w:val="0"/>
          <w:marBottom w:val="150"/>
          <w:divBdr>
            <w:top w:val="none" w:sz="0" w:space="0" w:color="auto"/>
            <w:left w:val="none" w:sz="0" w:space="0" w:color="auto"/>
            <w:bottom w:val="none" w:sz="0" w:space="0" w:color="auto"/>
            <w:right w:val="none" w:sz="0" w:space="0" w:color="auto"/>
          </w:divBdr>
        </w:div>
        <w:div w:id="1574701325">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89-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z0429-10"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show/z1427-24" TargetMode="External"/><Relationship Id="rId11" Type="http://schemas.openxmlformats.org/officeDocument/2006/relationships/hyperlink" Target="https://zakon.rada.gov.ua/laws/show/z0194-24" TargetMode="External"/><Relationship Id="rId5" Type="http://schemas.openxmlformats.org/officeDocument/2006/relationships/hyperlink" Target="https://zakon.rada.gov.ua/laws/show/1089-20" TargetMode="External"/><Relationship Id="rId10" Type="http://schemas.openxmlformats.org/officeDocument/2006/relationships/hyperlink" Target="https://zakon.rada.gov.ua/laws/show/z0194-24" TargetMode="External"/><Relationship Id="rId4" Type="http://schemas.openxmlformats.org/officeDocument/2006/relationships/webSettings" Target="webSettings.xml"/><Relationship Id="rId9" Type="http://schemas.openxmlformats.org/officeDocument/2006/relationships/hyperlink" Target="https://zakon.rada.gov.ua/laws/show/z1427-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1919</Words>
  <Characters>10944</Characters>
  <Application>Microsoft Office Word</Application>
  <DocSecurity>0</DocSecurity>
  <Lines>91</Lines>
  <Paragraphs>25</Paragraphs>
  <ScaleCrop>false</ScaleCrop>
  <Company/>
  <LinksUpToDate>false</LinksUpToDate>
  <CharactersWithSpaces>12838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3</cp:revision>
  <dcterms:created xsi:type="dcterms:W3CDTF">2024-11-20T10:15:00Z</dcterms:created>
  <dcterms:modified xsi:type="dcterms:W3CDTF">2024-11-20T10:22:00Z</dcterms:modified>
</cp:coreProperties>
</file>